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4949" w14:textId="77777777" w:rsidR="0075062B" w:rsidRPr="009125F5" w:rsidRDefault="00B703E2">
      <w:pPr>
        <w:pStyle w:val="Szvegtrzs"/>
        <w:spacing w:before="8"/>
        <w:rPr>
          <w:rFonts w:ascii="Playfair Display" w:hAnsi="Playfair Display"/>
          <w:i/>
          <w:sz w:val="18"/>
        </w:rPr>
      </w:pPr>
      <w:r w:rsidRPr="009125F5">
        <w:rPr>
          <w:rFonts w:ascii="Playfair Display" w:hAnsi="Playfair Display"/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31624A24" wp14:editId="31624A25">
                <wp:simplePos x="0" y="0"/>
                <wp:positionH relativeFrom="page">
                  <wp:posOffset>791210</wp:posOffset>
                </wp:positionH>
                <wp:positionV relativeFrom="paragraph">
                  <wp:posOffset>164465</wp:posOffset>
                </wp:positionV>
                <wp:extent cx="6161405" cy="600710"/>
                <wp:effectExtent l="10160" t="9525" r="10160" b="8890"/>
                <wp:wrapTopAndBottom/>
                <wp:docPr id="5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405" cy="6007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624A5A" w14:textId="77777777" w:rsidR="0075062B" w:rsidRPr="0030318A" w:rsidRDefault="00B703E2" w:rsidP="009125F5">
                            <w:pPr>
                              <w:spacing w:before="21" w:line="298" w:lineRule="exact"/>
                              <w:ind w:left="142" w:right="66"/>
                              <w:jc w:val="center"/>
                              <w:rPr>
                                <w:rFonts w:ascii="Playfair Display" w:hAnsi="Playfair Display"/>
                                <w:b/>
                                <w:sz w:val="24"/>
                                <w:szCs w:val="24"/>
                              </w:rPr>
                            </w:pPr>
                            <w:r w:rsidRPr="0030318A">
                              <w:rPr>
                                <w:rFonts w:ascii="Playfair Display" w:hAnsi="Playfair Display"/>
                                <w:b/>
                                <w:sz w:val="24"/>
                                <w:szCs w:val="24"/>
                              </w:rPr>
                              <w:t>A MAB akkreditációs elvárásai,</w:t>
                            </w:r>
                            <w:r w:rsidR="009125F5" w:rsidRPr="0030318A">
                              <w:rPr>
                                <w:rFonts w:ascii="Playfair Display" w:hAnsi="Playfair Display"/>
                                <w:b/>
                                <w:sz w:val="24"/>
                                <w:szCs w:val="24"/>
                              </w:rPr>
                              <w:t xml:space="preserve"> SZAKMAI BÍRÁLATI </w:t>
                            </w:r>
                            <w:r w:rsidRPr="0030318A">
                              <w:rPr>
                                <w:rFonts w:ascii="Playfair Display" w:hAnsi="Playfair Display"/>
                                <w:b/>
                                <w:sz w:val="24"/>
                                <w:szCs w:val="24"/>
                              </w:rPr>
                              <w:t>SZEMPONTJAI (SzBSz)</w:t>
                            </w:r>
                            <w:r w:rsidR="009125F5" w:rsidRPr="0030318A">
                              <w:rPr>
                                <w:rFonts w:ascii="Playfair Display" w:hAnsi="Playfair Display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318A">
                              <w:rPr>
                                <w:rFonts w:ascii="Playfair Display" w:hAnsi="Playfair Display"/>
                                <w:b/>
                                <w:sz w:val="24"/>
                                <w:szCs w:val="24"/>
                              </w:rPr>
                              <w:t>alapképzési szak/szakirány indításának véleményezésében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24A24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62.3pt;margin-top:12.95pt;width:485.15pt;height:47.3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" filled="f" strokeweight=".48pt">
                <v:textbox inset="0,0,0,0">
                  <w:txbxContent>
                    <w:p w14:paraId="31624A5A" w14:textId="77777777" w:rsidR="0075062B" w:rsidRPr="0030318A" w:rsidRDefault="00B703E2" w:rsidP="009125F5">
                      <w:pPr>
                        <w:spacing w:before="21" w:line="298" w:lineRule="exact"/>
                        <w:ind w:left="142" w:right="66"/>
                        <w:jc w:val="center"/>
                        <w:rPr>
                          <w:rFonts w:ascii="Playfair Display" w:hAnsi="Playfair Display"/>
                          <w:b/>
                          <w:sz w:val="24"/>
                          <w:szCs w:val="24"/>
                        </w:rPr>
                      </w:pPr>
                      <w:r w:rsidRPr="0030318A">
                        <w:rPr>
                          <w:rFonts w:ascii="Playfair Display" w:hAnsi="Playfair Display"/>
                          <w:b/>
                          <w:sz w:val="24"/>
                          <w:szCs w:val="24"/>
                        </w:rPr>
                        <w:t>A MAB akkreditációs elvárásai,</w:t>
                      </w:r>
                      <w:r w:rsidR="009125F5" w:rsidRPr="0030318A">
                        <w:rPr>
                          <w:rFonts w:ascii="Playfair Display" w:hAnsi="Playfair Display"/>
                          <w:b/>
                          <w:sz w:val="24"/>
                          <w:szCs w:val="24"/>
                        </w:rPr>
                        <w:t xml:space="preserve"> SZAKMAI BÍRÁLATI </w:t>
                      </w:r>
                      <w:r w:rsidRPr="0030318A">
                        <w:rPr>
                          <w:rFonts w:ascii="Playfair Display" w:hAnsi="Playfair Display"/>
                          <w:b/>
                          <w:sz w:val="24"/>
                          <w:szCs w:val="24"/>
                        </w:rPr>
                        <w:t>SZEMPONTJAI (SzBSz)</w:t>
                      </w:r>
                      <w:r w:rsidR="009125F5" w:rsidRPr="0030318A">
                        <w:rPr>
                          <w:rFonts w:ascii="Playfair Display" w:hAnsi="Playfair Display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0318A">
                        <w:rPr>
                          <w:rFonts w:ascii="Playfair Display" w:hAnsi="Playfair Display"/>
                          <w:b/>
                          <w:sz w:val="24"/>
                          <w:szCs w:val="24"/>
                        </w:rPr>
                        <w:t>alapképzési szak/szakirány indításának véleményezésében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62494A" w14:textId="23A39399" w:rsidR="0075062B" w:rsidRPr="009125F5" w:rsidRDefault="00B703E2">
      <w:pPr>
        <w:pStyle w:val="Cmsor1"/>
        <w:spacing w:before="152"/>
        <w:ind w:right="138"/>
        <w:jc w:val="center"/>
        <w:rPr>
          <w:rFonts w:ascii="Playfair Display" w:hAnsi="Playfair Display"/>
        </w:rPr>
      </w:pPr>
      <w:r w:rsidRPr="009125F5">
        <w:rPr>
          <w:rFonts w:ascii="Playfair Display" w:hAnsi="Playfair Display"/>
          <w:b w:val="0"/>
          <w:spacing w:val="-60"/>
          <w:shd w:val="clear" w:color="auto" w:fill="FFFF00"/>
        </w:rPr>
        <w:t xml:space="preserve"> </w:t>
      </w:r>
      <w:r w:rsidRPr="009125F5">
        <w:rPr>
          <w:rFonts w:ascii="Playfair Display" w:hAnsi="Playfair Display"/>
        </w:rPr>
        <w:t>Hatályos: 20</w:t>
      </w:r>
      <w:r w:rsidR="000A047D">
        <w:rPr>
          <w:rFonts w:ascii="Playfair Display" w:hAnsi="Playfair Display"/>
        </w:rPr>
        <w:t>22</w:t>
      </w:r>
      <w:r w:rsidRPr="009125F5">
        <w:rPr>
          <w:rFonts w:ascii="Playfair Display" w:hAnsi="Playfair Display"/>
        </w:rPr>
        <w:t xml:space="preserve">. </w:t>
      </w:r>
      <w:r w:rsidR="000A047D">
        <w:rPr>
          <w:rFonts w:ascii="Playfair Display" w:hAnsi="Playfair Display"/>
        </w:rPr>
        <w:t>október 21</w:t>
      </w:r>
      <w:r w:rsidRPr="009125F5">
        <w:rPr>
          <w:rFonts w:ascii="Playfair Display" w:hAnsi="Playfair Display"/>
        </w:rPr>
        <w:t>-től</w:t>
      </w:r>
    </w:p>
    <w:p w14:paraId="3162494B" w14:textId="77777777" w:rsidR="0075062B" w:rsidRPr="009125F5" w:rsidRDefault="0075062B">
      <w:pPr>
        <w:pStyle w:val="Szvegtrzs"/>
        <w:spacing w:before="4"/>
        <w:rPr>
          <w:rFonts w:ascii="Playfair Display" w:hAnsi="Playfair Display"/>
          <w:b/>
          <w:sz w:val="24"/>
        </w:rPr>
      </w:pPr>
    </w:p>
    <w:p w14:paraId="3162494C" w14:textId="77777777" w:rsidR="0075062B" w:rsidRPr="009125F5" w:rsidRDefault="00B703E2">
      <w:pPr>
        <w:pStyle w:val="Cmsor3"/>
        <w:tabs>
          <w:tab w:val="left" w:pos="9323"/>
        </w:tabs>
        <w:ind w:left="406"/>
        <w:rPr>
          <w:rFonts w:ascii="Playfair Display" w:hAnsi="Playfair Display"/>
          <w:b w:val="0"/>
        </w:rPr>
      </w:pPr>
      <w:r w:rsidRPr="009125F5">
        <w:rPr>
          <w:rFonts w:ascii="Playfair Display" w:hAnsi="Playfair Display"/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1624A26" wp14:editId="31624A27">
                <wp:simplePos x="0" y="0"/>
                <wp:positionH relativeFrom="page">
                  <wp:posOffset>848995</wp:posOffset>
                </wp:positionH>
                <wp:positionV relativeFrom="paragraph">
                  <wp:posOffset>175895</wp:posOffset>
                </wp:positionV>
                <wp:extent cx="6047105" cy="0"/>
                <wp:effectExtent l="10795" t="13335" r="9525" b="5715"/>
                <wp:wrapNone/>
                <wp:docPr id="4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1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1FFF2" id="Line 37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85pt,13.85pt" to="54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1+NHQ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 w:rsidRPr="009125F5">
        <w:rPr>
          <w:rFonts w:ascii="Playfair Display" w:hAnsi="Playfair Display"/>
          <w:b w:val="0"/>
        </w:rPr>
        <w:t>Tartalom:</w:t>
      </w:r>
      <w:r w:rsidRPr="009125F5">
        <w:rPr>
          <w:rFonts w:ascii="Playfair Display" w:hAnsi="Playfair Display"/>
          <w:b w:val="0"/>
        </w:rPr>
        <w:tab/>
        <w:t>Oldal</w:t>
      </w:r>
    </w:p>
    <w:p w14:paraId="3162494D" w14:textId="77777777" w:rsidR="0075062B" w:rsidRPr="009125F5" w:rsidRDefault="00B703E2">
      <w:pPr>
        <w:tabs>
          <w:tab w:val="right" w:pos="9456"/>
        </w:tabs>
        <w:spacing w:before="44"/>
        <w:ind w:left="406"/>
        <w:rPr>
          <w:rFonts w:ascii="Playfair Display" w:hAnsi="Playfair Display"/>
        </w:rPr>
      </w:pPr>
      <w:r w:rsidRPr="009125F5">
        <w:rPr>
          <w:rFonts w:ascii="Playfair Display" w:hAnsi="Playfair Display"/>
        </w:rPr>
        <w:t>HASZNÁLT FOGALMAK</w:t>
      </w:r>
      <w:r w:rsidRPr="009125F5">
        <w:rPr>
          <w:rFonts w:ascii="Playfair Display" w:hAnsi="Playfair Display"/>
          <w:spacing w:val="-1"/>
        </w:rPr>
        <w:t xml:space="preserve"> </w:t>
      </w:r>
      <w:r w:rsidRPr="009125F5">
        <w:rPr>
          <w:rFonts w:ascii="Playfair Display" w:hAnsi="Playfair Display"/>
        </w:rPr>
        <w:t>ÉS</w:t>
      </w:r>
      <w:r w:rsidRPr="009125F5">
        <w:rPr>
          <w:rFonts w:ascii="Playfair Display" w:hAnsi="Playfair Display"/>
          <w:spacing w:val="-1"/>
        </w:rPr>
        <w:t xml:space="preserve"> </w:t>
      </w:r>
      <w:r w:rsidRPr="009125F5">
        <w:rPr>
          <w:rFonts w:ascii="Playfair Display" w:hAnsi="Playfair Display"/>
        </w:rPr>
        <w:t>ÉRTELMEZÉSEK</w:t>
      </w:r>
      <w:r w:rsidRPr="009125F5">
        <w:rPr>
          <w:rFonts w:ascii="Playfair Display" w:hAnsi="Playfair Display"/>
        </w:rPr>
        <w:tab/>
        <w:t>2</w:t>
      </w:r>
    </w:p>
    <w:p w14:paraId="3162494E" w14:textId="77777777" w:rsidR="0075062B" w:rsidRPr="009125F5" w:rsidRDefault="00B703E2">
      <w:pPr>
        <w:pStyle w:val="Listaszerbekezds"/>
        <w:numPr>
          <w:ilvl w:val="0"/>
          <w:numId w:val="17"/>
        </w:numPr>
        <w:tabs>
          <w:tab w:val="left" w:pos="587"/>
          <w:tab w:val="right" w:pos="9456"/>
        </w:tabs>
        <w:spacing w:before="144"/>
        <w:rPr>
          <w:rFonts w:ascii="Playfair Display" w:hAnsi="Playfair Display"/>
        </w:rPr>
      </w:pPr>
      <w:r w:rsidRPr="009125F5">
        <w:rPr>
          <w:rFonts w:ascii="Playfair Display" w:hAnsi="Playfair Display"/>
        </w:rPr>
        <w:t>A</w:t>
      </w:r>
      <w:r w:rsidRPr="009125F5">
        <w:rPr>
          <w:rFonts w:ascii="Playfair Display" w:hAnsi="Playfair Display"/>
          <w:spacing w:val="-2"/>
        </w:rPr>
        <w:t xml:space="preserve"> </w:t>
      </w:r>
      <w:r w:rsidRPr="009125F5">
        <w:rPr>
          <w:rFonts w:ascii="Playfair Display" w:hAnsi="Playfair Display"/>
        </w:rPr>
        <w:t>KÉPZÉS TARTALMA</w:t>
      </w:r>
      <w:r w:rsidRPr="009125F5">
        <w:rPr>
          <w:rFonts w:ascii="Playfair Display" w:hAnsi="Playfair Display"/>
        </w:rPr>
        <w:tab/>
      </w:r>
      <w:r w:rsidR="005014B9">
        <w:rPr>
          <w:rFonts w:ascii="Playfair Display" w:hAnsi="Playfair Display"/>
        </w:rPr>
        <w:t>4</w:t>
      </w:r>
    </w:p>
    <w:p w14:paraId="3162494F" w14:textId="77777777" w:rsidR="0075062B" w:rsidRPr="009125F5" w:rsidRDefault="00B703E2">
      <w:pPr>
        <w:pStyle w:val="Listaszerbekezds"/>
        <w:numPr>
          <w:ilvl w:val="1"/>
          <w:numId w:val="17"/>
        </w:numPr>
        <w:tabs>
          <w:tab w:val="left" w:pos="1188"/>
        </w:tabs>
        <w:spacing w:before="2"/>
        <w:ind w:left="1187" w:hanging="361"/>
        <w:rPr>
          <w:rFonts w:ascii="Playfair Display" w:hAnsi="Playfair Display"/>
        </w:rPr>
      </w:pPr>
      <w:r w:rsidRPr="009125F5">
        <w:rPr>
          <w:rFonts w:ascii="Playfair Display" w:hAnsi="Playfair Display"/>
        </w:rPr>
        <w:t>A</w:t>
      </w:r>
      <w:r w:rsidRPr="009125F5">
        <w:rPr>
          <w:rFonts w:ascii="Playfair Display" w:hAnsi="Playfair Display"/>
          <w:spacing w:val="-2"/>
        </w:rPr>
        <w:t xml:space="preserve"> </w:t>
      </w:r>
      <w:r w:rsidRPr="009125F5">
        <w:rPr>
          <w:rFonts w:ascii="Playfair Display" w:hAnsi="Playfair Display"/>
        </w:rPr>
        <w:t>tanterv</w:t>
      </w:r>
    </w:p>
    <w:p w14:paraId="31624950" w14:textId="77777777" w:rsidR="0075062B" w:rsidRPr="009125F5" w:rsidRDefault="00B703E2">
      <w:pPr>
        <w:pStyle w:val="Listaszerbekezds"/>
        <w:numPr>
          <w:ilvl w:val="1"/>
          <w:numId w:val="17"/>
        </w:numPr>
        <w:tabs>
          <w:tab w:val="left" w:pos="1188"/>
        </w:tabs>
        <w:spacing w:before="1" w:line="250" w:lineRule="exact"/>
        <w:ind w:left="1187" w:hanging="361"/>
        <w:rPr>
          <w:rFonts w:ascii="Playfair Display" w:hAnsi="Playfair Display"/>
        </w:rPr>
      </w:pPr>
      <w:r w:rsidRPr="009125F5">
        <w:rPr>
          <w:rFonts w:ascii="Playfair Display" w:hAnsi="Playfair Display"/>
        </w:rPr>
        <w:t>A tantárgyi programok,</w:t>
      </w:r>
      <w:r w:rsidRPr="009125F5">
        <w:rPr>
          <w:rFonts w:ascii="Playfair Display" w:hAnsi="Playfair Display"/>
          <w:spacing w:val="-1"/>
        </w:rPr>
        <w:t xml:space="preserve"> </w:t>
      </w:r>
      <w:r w:rsidRPr="009125F5">
        <w:rPr>
          <w:rFonts w:ascii="Playfair Display" w:hAnsi="Playfair Display"/>
        </w:rPr>
        <w:t>tantárgyleírások</w:t>
      </w:r>
    </w:p>
    <w:p w14:paraId="31624951" w14:textId="77777777" w:rsidR="0075062B" w:rsidRPr="009125F5" w:rsidRDefault="00B703E2">
      <w:pPr>
        <w:pStyle w:val="Listaszerbekezds"/>
        <w:numPr>
          <w:ilvl w:val="1"/>
          <w:numId w:val="17"/>
        </w:numPr>
        <w:tabs>
          <w:tab w:val="left" w:pos="1188"/>
        </w:tabs>
        <w:spacing w:line="250" w:lineRule="exact"/>
        <w:ind w:left="1187" w:hanging="361"/>
        <w:rPr>
          <w:rFonts w:ascii="Playfair Display" w:hAnsi="Playfair Display"/>
          <w:i/>
        </w:rPr>
      </w:pPr>
      <w:r w:rsidRPr="009125F5">
        <w:rPr>
          <w:rFonts w:ascii="Playfair Display" w:hAnsi="Playfair Display"/>
        </w:rPr>
        <w:t xml:space="preserve">A képzési folyamat </w:t>
      </w:r>
      <w:r w:rsidRPr="009125F5">
        <w:rPr>
          <w:rFonts w:ascii="Playfair Display" w:hAnsi="Playfair Display"/>
          <w:i/>
        </w:rPr>
        <w:t>(módszerek, eszközök,</w:t>
      </w:r>
      <w:r w:rsidRPr="009125F5">
        <w:rPr>
          <w:rFonts w:ascii="Playfair Display" w:hAnsi="Playfair Display"/>
          <w:i/>
          <w:spacing w:val="-4"/>
        </w:rPr>
        <w:t xml:space="preserve"> </w:t>
      </w:r>
      <w:r w:rsidRPr="009125F5">
        <w:rPr>
          <w:rFonts w:ascii="Playfair Display" w:hAnsi="Playfair Display"/>
          <w:i/>
        </w:rPr>
        <w:t>eljárások)</w:t>
      </w:r>
    </w:p>
    <w:p w14:paraId="31624952" w14:textId="77777777" w:rsidR="0075062B" w:rsidRPr="009125F5" w:rsidRDefault="00B703E2">
      <w:pPr>
        <w:pStyle w:val="Cmsor3"/>
        <w:numPr>
          <w:ilvl w:val="1"/>
          <w:numId w:val="17"/>
        </w:numPr>
        <w:tabs>
          <w:tab w:val="left" w:pos="1188"/>
        </w:tabs>
        <w:spacing w:before="7"/>
        <w:ind w:left="1187" w:hanging="361"/>
        <w:rPr>
          <w:rFonts w:ascii="Playfair Display" w:hAnsi="Playfair Display"/>
          <w:b w:val="0"/>
        </w:rPr>
      </w:pPr>
      <w:r w:rsidRPr="009125F5">
        <w:rPr>
          <w:rFonts w:ascii="Playfair Display" w:hAnsi="Playfair Display"/>
          <w:b w:val="0"/>
        </w:rPr>
        <w:t>Idegen nyelven tervezett</w:t>
      </w:r>
      <w:r w:rsidRPr="009125F5">
        <w:rPr>
          <w:rFonts w:ascii="Playfair Display" w:hAnsi="Playfair Display"/>
          <w:b w:val="0"/>
          <w:spacing w:val="-4"/>
        </w:rPr>
        <w:t xml:space="preserve"> </w:t>
      </w:r>
      <w:r w:rsidRPr="009125F5">
        <w:rPr>
          <w:rFonts w:ascii="Playfair Display" w:hAnsi="Playfair Display"/>
          <w:b w:val="0"/>
        </w:rPr>
        <w:t>képzés</w:t>
      </w:r>
    </w:p>
    <w:p w14:paraId="31624953" w14:textId="77777777" w:rsidR="0075062B" w:rsidRPr="009125F5" w:rsidRDefault="00B703E2">
      <w:pPr>
        <w:pStyle w:val="Listaszerbekezds"/>
        <w:numPr>
          <w:ilvl w:val="0"/>
          <w:numId w:val="17"/>
        </w:numPr>
        <w:tabs>
          <w:tab w:val="left" w:pos="649"/>
          <w:tab w:val="left" w:pos="9333"/>
        </w:tabs>
        <w:spacing w:before="116"/>
        <w:ind w:left="648" w:hanging="247"/>
        <w:rPr>
          <w:rFonts w:ascii="Playfair Display" w:hAnsi="Playfair Display"/>
        </w:rPr>
      </w:pPr>
      <w:r w:rsidRPr="009125F5">
        <w:rPr>
          <w:rFonts w:ascii="Playfair Display" w:hAnsi="Playfair Display"/>
        </w:rPr>
        <w:t>A KÉPZÉS</w:t>
      </w:r>
      <w:r w:rsidRPr="009125F5">
        <w:rPr>
          <w:rFonts w:ascii="Playfair Display" w:hAnsi="Playfair Display"/>
          <w:spacing w:val="-6"/>
        </w:rPr>
        <w:t xml:space="preserve"> </w:t>
      </w:r>
      <w:r w:rsidRPr="009125F5">
        <w:rPr>
          <w:rFonts w:ascii="Playfair Display" w:hAnsi="Playfair Display"/>
        </w:rPr>
        <w:t>SZEMÉLYI</w:t>
      </w:r>
      <w:r w:rsidRPr="009125F5">
        <w:rPr>
          <w:rFonts w:ascii="Playfair Display" w:hAnsi="Playfair Display"/>
          <w:spacing w:val="-3"/>
        </w:rPr>
        <w:t xml:space="preserve"> </w:t>
      </w:r>
      <w:r w:rsidRPr="009125F5">
        <w:rPr>
          <w:rFonts w:ascii="Playfair Display" w:hAnsi="Playfair Display"/>
        </w:rPr>
        <w:t>FELTÉTELEI</w:t>
      </w:r>
      <w:r w:rsidRPr="009125F5">
        <w:rPr>
          <w:rFonts w:ascii="Playfair Display" w:hAnsi="Playfair Display"/>
        </w:rPr>
        <w:tab/>
      </w:r>
      <w:r w:rsidR="005014B9">
        <w:rPr>
          <w:rFonts w:ascii="Playfair Display" w:hAnsi="Playfair Display"/>
        </w:rPr>
        <w:t>5</w:t>
      </w:r>
    </w:p>
    <w:p w14:paraId="31624954" w14:textId="77777777" w:rsidR="009125F5" w:rsidRPr="009125F5" w:rsidRDefault="009125F5" w:rsidP="009125F5">
      <w:pPr>
        <w:pStyle w:val="Listaszerbekezds"/>
        <w:numPr>
          <w:ilvl w:val="1"/>
          <w:numId w:val="17"/>
        </w:numPr>
        <w:tabs>
          <w:tab w:val="left" w:pos="1266"/>
        </w:tabs>
        <w:spacing w:before="4"/>
        <w:ind w:right="2584" w:firstLine="0"/>
        <w:rPr>
          <w:rFonts w:ascii="Playfair Display" w:hAnsi="Playfair Display"/>
        </w:rPr>
      </w:pPr>
      <w:r w:rsidRPr="009125F5">
        <w:rPr>
          <w:rFonts w:ascii="Playfair Display" w:hAnsi="Playfair Display"/>
        </w:rPr>
        <w:t xml:space="preserve">A szakfelelős, szakirány </w:t>
      </w:r>
      <w:r w:rsidR="00B703E2" w:rsidRPr="009125F5">
        <w:rPr>
          <w:rFonts w:ascii="Playfair Display" w:hAnsi="Playfair Display"/>
        </w:rPr>
        <w:t xml:space="preserve">felelősök </w:t>
      </w:r>
    </w:p>
    <w:p w14:paraId="31624955" w14:textId="77777777" w:rsidR="0075062B" w:rsidRPr="009125F5" w:rsidRDefault="00B703E2" w:rsidP="009125F5">
      <w:pPr>
        <w:pStyle w:val="Listaszerbekezds"/>
        <w:numPr>
          <w:ilvl w:val="1"/>
          <w:numId w:val="17"/>
        </w:numPr>
        <w:tabs>
          <w:tab w:val="left" w:pos="1266"/>
        </w:tabs>
        <w:spacing w:before="4"/>
        <w:ind w:right="2584" w:firstLine="0"/>
        <w:rPr>
          <w:rFonts w:ascii="Playfair Display" w:hAnsi="Playfair Display"/>
        </w:rPr>
      </w:pPr>
      <w:r w:rsidRPr="009125F5">
        <w:rPr>
          <w:rFonts w:ascii="Playfair Display" w:hAnsi="Playfair Display"/>
        </w:rPr>
        <w:t>A szakon</w:t>
      </w:r>
      <w:r w:rsidRPr="009125F5">
        <w:rPr>
          <w:rFonts w:ascii="Playfair Display" w:hAnsi="Playfair Display"/>
          <w:spacing w:val="-5"/>
        </w:rPr>
        <w:t xml:space="preserve"> </w:t>
      </w:r>
      <w:r w:rsidRPr="009125F5">
        <w:rPr>
          <w:rFonts w:ascii="Playfair Display" w:hAnsi="Playfair Display"/>
        </w:rPr>
        <w:t>oktatók</w:t>
      </w:r>
    </w:p>
    <w:p w14:paraId="31624956" w14:textId="77777777" w:rsidR="0075062B" w:rsidRPr="009125F5" w:rsidRDefault="00B703E2">
      <w:pPr>
        <w:pStyle w:val="Listaszerbekezds"/>
        <w:numPr>
          <w:ilvl w:val="1"/>
          <w:numId w:val="16"/>
        </w:numPr>
        <w:tabs>
          <w:tab w:val="left" w:pos="1275"/>
        </w:tabs>
        <w:spacing w:line="252" w:lineRule="exact"/>
        <w:ind w:hanging="448"/>
        <w:rPr>
          <w:rFonts w:ascii="Playfair Display" w:hAnsi="Playfair Display"/>
        </w:rPr>
      </w:pPr>
      <w:r w:rsidRPr="009125F5">
        <w:rPr>
          <w:rFonts w:ascii="Playfair Display" w:hAnsi="Playfair Display"/>
        </w:rPr>
        <w:t>Az oktatók személyi-szakmai</w:t>
      </w:r>
      <w:r w:rsidRPr="009125F5">
        <w:rPr>
          <w:rFonts w:ascii="Playfair Display" w:hAnsi="Playfair Display"/>
          <w:spacing w:val="-2"/>
        </w:rPr>
        <w:t xml:space="preserve"> </w:t>
      </w:r>
      <w:r w:rsidRPr="009125F5">
        <w:rPr>
          <w:rFonts w:ascii="Playfair Display" w:hAnsi="Playfair Display"/>
        </w:rPr>
        <w:t>adatai</w:t>
      </w:r>
    </w:p>
    <w:p w14:paraId="31624957" w14:textId="77777777" w:rsidR="0075062B" w:rsidRPr="009125F5" w:rsidRDefault="00B703E2">
      <w:pPr>
        <w:pStyle w:val="Listaszerbekezds"/>
        <w:numPr>
          <w:ilvl w:val="1"/>
          <w:numId w:val="16"/>
        </w:numPr>
        <w:tabs>
          <w:tab w:val="left" w:pos="1275"/>
        </w:tabs>
        <w:spacing w:line="252" w:lineRule="exact"/>
        <w:ind w:hanging="448"/>
        <w:rPr>
          <w:rFonts w:ascii="Playfair Display" w:hAnsi="Playfair Display"/>
        </w:rPr>
      </w:pPr>
      <w:r w:rsidRPr="009125F5">
        <w:rPr>
          <w:rFonts w:ascii="Playfair Display" w:hAnsi="Playfair Display"/>
        </w:rPr>
        <w:t>Az idegen nyelven tervezett</w:t>
      </w:r>
      <w:r w:rsidRPr="009125F5">
        <w:rPr>
          <w:rFonts w:ascii="Playfair Display" w:hAnsi="Playfair Display"/>
          <w:spacing w:val="-6"/>
        </w:rPr>
        <w:t xml:space="preserve"> </w:t>
      </w:r>
      <w:r w:rsidRPr="009125F5">
        <w:rPr>
          <w:rFonts w:ascii="Playfair Display" w:hAnsi="Playfair Display"/>
        </w:rPr>
        <w:t>képzés</w:t>
      </w:r>
    </w:p>
    <w:p w14:paraId="31624958" w14:textId="77777777" w:rsidR="0075062B" w:rsidRPr="009125F5" w:rsidRDefault="00B703E2">
      <w:pPr>
        <w:pStyle w:val="Listaszerbekezds"/>
        <w:numPr>
          <w:ilvl w:val="0"/>
          <w:numId w:val="17"/>
        </w:numPr>
        <w:tabs>
          <w:tab w:val="left" w:pos="678"/>
          <w:tab w:val="left" w:pos="9333"/>
        </w:tabs>
        <w:spacing w:before="118"/>
        <w:ind w:left="677" w:hanging="276"/>
        <w:rPr>
          <w:rFonts w:ascii="Playfair Display" w:hAnsi="Playfair Display"/>
          <w:sz w:val="20"/>
        </w:rPr>
      </w:pPr>
      <w:r w:rsidRPr="009125F5">
        <w:rPr>
          <w:rFonts w:ascii="Playfair Display" w:hAnsi="Playfair Display"/>
        </w:rPr>
        <w:t xml:space="preserve"> SZAKINDÍTÁS</w:t>
      </w:r>
      <w:r w:rsidRPr="009125F5">
        <w:rPr>
          <w:rFonts w:ascii="Playfair Display" w:hAnsi="Playfair Display"/>
          <w:spacing w:val="-10"/>
        </w:rPr>
        <w:t xml:space="preserve"> </w:t>
      </w:r>
      <w:r w:rsidRPr="009125F5">
        <w:rPr>
          <w:rFonts w:ascii="Playfair Display" w:hAnsi="Playfair Display"/>
        </w:rPr>
        <w:t>INFRASTRUKTURÁLIS</w:t>
      </w:r>
      <w:r w:rsidRPr="009125F5">
        <w:rPr>
          <w:rFonts w:ascii="Playfair Display" w:hAnsi="Playfair Display"/>
          <w:spacing w:val="-4"/>
        </w:rPr>
        <w:t xml:space="preserve"> </w:t>
      </w:r>
      <w:r w:rsidRPr="009125F5">
        <w:rPr>
          <w:rFonts w:ascii="Playfair Display" w:hAnsi="Playfair Display"/>
        </w:rPr>
        <w:t>FELTÉTELEI</w:t>
      </w:r>
      <w:r w:rsidRPr="009125F5">
        <w:rPr>
          <w:rFonts w:ascii="Playfair Display" w:hAnsi="Playfair Display"/>
        </w:rPr>
        <w:tab/>
      </w:r>
      <w:r w:rsidR="005014B9">
        <w:rPr>
          <w:rFonts w:ascii="Playfair Display" w:hAnsi="Playfair Display"/>
        </w:rPr>
        <w:t>7</w:t>
      </w:r>
    </w:p>
    <w:p w14:paraId="31624959" w14:textId="77777777" w:rsidR="0075062B" w:rsidRPr="009125F5" w:rsidRDefault="00B703E2">
      <w:pPr>
        <w:pStyle w:val="Listaszerbekezds"/>
        <w:numPr>
          <w:ilvl w:val="0"/>
          <w:numId w:val="17"/>
        </w:numPr>
        <w:tabs>
          <w:tab w:val="left" w:pos="735"/>
          <w:tab w:val="left" w:pos="9333"/>
        </w:tabs>
        <w:spacing w:before="118"/>
        <w:ind w:left="734" w:hanging="333"/>
        <w:rPr>
          <w:rFonts w:ascii="Playfair Display" w:hAnsi="Playfair Display"/>
        </w:rPr>
      </w:pPr>
      <w:r w:rsidRPr="009125F5">
        <w:rPr>
          <w:rFonts w:ascii="Playfair Display" w:hAnsi="Playfair Display"/>
        </w:rPr>
        <w:t>A KÉPZÉSI LÉTSZÁM</w:t>
      </w:r>
      <w:r w:rsidRPr="009125F5">
        <w:rPr>
          <w:rFonts w:ascii="Playfair Display" w:hAnsi="Playfair Display"/>
          <w:spacing w:val="-10"/>
        </w:rPr>
        <w:t xml:space="preserve"> </w:t>
      </w:r>
      <w:r w:rsidRPr="009125F5">
        <w:rPr>
          <w:rFonts w:ascii="Playfair Display" w:hAnsi="Playfair Display"/>
        </w:rPr>
        <w:t>ÉS</w:t>
      </w:r>
      <w:r w:rsidRPr="009125F5">
        <w:rPr>
          <w:rFonts w:ascii="Playfair Display" w:hAnsi="Playfair Display"/>
          <w:spacing w:val="-2"/>
        </w:rPr>
        <w:t xml:space="preserve"> </w:t>
      </w:r>
      <w:r w:rsidRPr="009125F5">
        <w:rPr>
          <w:rFonts w:ascii="Playfair Display" w:hAnsi="Playfair Display"/>
        </w:rPr>
        <w:t>KAPACITÁS</w:t>
      </w:r>
      <w:r w:rsidRPr="009125F5">
        <w:rPr>
          <w:rFonts w:ascii="Playfair Display" w:hAnsi="Playfair Display"/>
        </w:rPr>
        <w:tab/>
      </w:r>
      <w:r w:rsidR="005014B9">
        <w:rPr>
          <w:rFonts w:ascii="Playfair Display" w:hAnsi="Playfair Display"/>
        </w:rPr>
        <w:t>7</w:t>
      </w:r>
    </w:p>
    <w:p w14:paraId="3162495A" w14:textId="77777777" w:rsidR="0075062B" w:rsidRPr="009125F5" w:rsidRDefault="00B703E2">
      <w:pPr>
        <w:pStyle w:val="Listaszerbekezds"/>
        <w:numPr>
          <w:ilvl w:val="0"/>
          <w:numId w:val="17"/>
        </w:numPr>
        <w:tabs>
          <w:tab w:val="left" w:pos="673"/>
          <w:tab w:val="left" w:pos="9333"/>
        </w:tabs>
        <w:spacing w:before="121"/>
        <w:ind w:left="672" w:hanging="271"/>
        <w:rPr>
          <w:rFonts w:ascii="Playfair Display" w:hAnsi="Playfair Display"/>
          <w:color w:val="3A3838"/>
        </w:rPr>
      </w:pPr>
      <w:r w:rsidRPr="009125F5">
        <w:rPr>
          <w:rFonts w:ascii="Playfair Display" w:hAnsi="Playfair Display"/>
        </w:rPr>
        <w:t>A SZÉKHELYEN KÍVÜL, NEM MAGYARORSZÁGON</w:t>
      </w:r>
      <w:r w:rsidRPr="009125F5">
        <w:rPr>
          <w:rFonts w:ascii="Playfair Display" w:hAnsi="Playfair Display"/>
          <w:spacing w:val="-22"/>
        </w:rPr>
        <w:t xml:space="preserve"> </w:t>
      </w:r>
      <w:r w:rsidRPr="009125F5">
        <w:rPr>
          <w:rFonts w:ascii="Playfair Display" w:hAnsi="Playfair Display"/>
        </w:rPr>
        <w:t>INDÍTANDÓ</w:t>
      </w:r>
      <w:r w:rsidRPr="009125F5">
        <w:rPr>
          <w:rFonts w:ascii="Playfair Display" w:hAnsi="Playfair Display"/>
          <w:spacing w:val="-3"/>
        </w:rPr>
        <w:t xml:space="preserve"> </w:t>
      </w:r>
      <w:r w:rsidRPr="009125F5">
        <w:rPr>
          <w:rFonts w:ascii="Playfair Display" w:hAnsi="Playfair Display"/>
        </w:rPr>
        <w:t>KÉPZÉS</w:t>
      </w:r>
      <w:r w:rsidRPr="009125F5">
        <w:rPr>
          <w:rFonts w:ascii="Playfair Display" w:hAnsi="Playfair Display"/>
          <w:color w:val="3A3838"/>
        </w:rPr>
        <w:tab/>
      </w:r>
      <w:r w:rsidR="005014B9">
        <w:rPr>
          <w:rFonts w:ascii="Playfair Display" w:hAnsi="Playfair Display"/>
        </w:rPr>
        <w:t>7</w:t>
      </w:r>
    </w:p>
    <w:p w14:paraId="3162495B" w14:textId="77777777" w:rsidR="0075062B" w:rsidRPr="009125F5" w:rsidRDefault="00B703E2">
      <w:pPr>
        <w:pStyle w:val="Listaszerbekezds"/>
        <w:numPr>
          <w:ilvl w:val="0"/>
          <w:numId w:val="17"/>
        </w:numPr>
        <w:tabs>
          <w:tab w:val="left" w:pos="735"/>
          <w:tab w:val="left" w:pos="9333"/>
        </w:tabs>
        <w:spacing w:before="62" w:after="23"/>
        <w:ind w:left="734" w:hanging="333"/>
        <w:rPr>
          <w:rFonts w:ascii="Playfair Display" w:hAnsi="Playfair Display"/>
        </w:rPr>
      </w:pPr>
      <w:r w:rsidRPr="009125F5">
        <w:rPr>
          <w:rFonts w:ascii="Playfair Display" w:hAnsi="Playfair Display"/>
        </w:rPr>
        <w:t>A TÁVOKTATÁSI KÉPZÉSI FORMA</w:t>
      </w:r>
      <w:r w:rsidRPr="009125F5">
        <w:rPr>
          <w:rFonts w:ascii="Playfair Display" w:hAnsi="Playfair Display"/>
          <w:spacing w:val="-16"/>
        </w:rPr>
        <w:t xml:space="preserve"> </w:t>
      </w:r>
      <w:r w:rsidRPr="009125F5">
        <w:rPr>
          <w:rFonts w:ascii="Playfair Display" w:hAnsi="Playfair Display"/>
        </w:rPr>
        <w:t>SPECIÁLIS</w:t>
      </w:r>
      <w:r w:rsidRPr="009125F5">
        <w:rPr>
          <w:rFonts w:ascii="Playfair Display" w:hAnsi="Playfair Display"/>
          <w:spacing w:val="-2"/>
        </w:rPr>
        <w:t xml:space="preserve"> </w:t>
      </w:r>
      <w:r w:rsidRPr="009125F5">
        <w:rPr>
          <w:rFonts w:ascii="Playfair Display" w:hAnsi="Playfair Display"/>
        </w:rPr>
        <w:t>FELTÉTELEI</w:t>
      </w:r>
      <w:r w:rsidRPr="009125F5">
        <w:rPr>
          <w:rFonts w:ascii="Playfair Display" w:hAnsi="Playfair Display"/>
        </w:rPr>
        <w:tab/>
      </w:r>
      <w:r w:rsidR="005014B9">
        <w:rPr>
          <w:rFonts w:ascii="Playfair Display" w:hAnsi="Playfair Display"/>
        </w:rPr>
        <w:t>9</w:t>
      </w:r>
    </w:p>
    <w:p w14:paraId="3162495C" w14:textId="77777777" w:rsidR="0075062B" w:rsidRPr="009125F5" w:rsidRDefault="00B703E2">
      <w:pPr>
        <w:pStyle w:val="Szvegtrzs"/>
        <w:spacing w:line="20" w:lineRule="exact"/>
        <w:ind w:left="367"/>
        <w:rPr>
          <w:rFonts w:ascii="Playfair Display" w:hAnsi="Playfair Display"/>
          <w:sz w:val="2"/>
        </w:rPr>
      </w:pPr>
      <w:r w:rsidRPr="009125F5">
        <w:rPr>
          <w:rFonts w:ascii="Playfair Display" w:hAnsi="Playfair Display"/>
          <w:noProof/>
          <w:sz w:val="2"/>
          <w:lang w:bidi="ar-SA"/>
        </w:rPr>
        <mc:AlternateContent>
          <mc:Choice Requires="wpg">
            <w:drawing>
              <wp:inline distT="0" distB="0" distL="0" distR="0" wp14:anchorId="31624A28" wp14:editId="31624A29">
                <wp:extent cx="5871845" cy="6350"/>
                <wp:effectExtent l="13970" t="3810" r="10160" b="8890"/>
                <wp:docPr id="4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6350"/>
                          <a:chOff x="0" y="0"/>
                          <a:chExt cx="9247" cy="10"/>
                        </a:xfrm>
                      </wpg:grpSpPr>
                      <wps:wsp>
                        <wps:cNvPr id="4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702CAF" id="Group 35" o:spid="_x0000_s1026" style="width:462.35pt;height:.5pt;mso-position-horizontal-relative:char;mso-position-vertical-relative:line" coordsize="92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">
                <v:line id="Line 36" o:spid="_x0000_s1027" style="position:absolute;visibility:visible;mso-wrap-style:square" from="0,5" to="924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14:paraId="3162495D" w14:textId="77777777" w:rsidR="0075062B" w:rsidRPr="009125F5" w:rsidRDefault="0075062B">
      <w:pPr>
        <w:pStyle w:val="Szvegtrzs"/>
        <w:rPr>
          <w:rFonts w:ascii="Playfair Display" w:hAnsi="Playfair Display"/>
          <w:sz w:val="20"/>
        </w:rPr>
      </w:pPr>
    </w:p>
    <w:p w14:paraId="3162495E" w14:textId="77777777" w:rsidR="0075062B" w:rsidRPr="009125F5" w:rsidRDefault="0075062B" w:rsidP="009125F5">
      <w:pPr>
        <w:pStyle w:val="Szvegtrzs"/>
        <w:ind w:left="284"/>
        <w:rPr>
          <w:rFonts w:ascii="Playfair Display" w:hAnsi="Playfair Display"/>
          <w:b/>
          <w:sz w:val="20"/>
        </w:rPr>
      </w:pPr>
    </w:p>
    <w:p w14:paraId="3162495F" w14:textId="77777777" w:rsidR="009125F5" w:rsidRPr="000A047D" w:rsidRDefault="009125F5" w:rsidP="009125F5">
      <w:pPr>
        <w:pStyle w:val="Szvegtrzs"/>
        <w:rPr>
          <w:rFonts w:ascii="Playfair Display" w:hAnsi="Playfair Display"/>
          <w:b/>
          <w:sz w:val="20"/>
        </w:rPr>
      </w:pPr>
      <w:r w:rsidRPr="000A047D">
        <w:rPr>
          <w:rFonts w:ascii="Playfair Display" w:hAnsi="Playfair Display"/>
          <w:b/>
          <w:sz w:val="20"/>
        </w:rPr>
        <w:t>Jogszabályi háttér:</w:t>
      </w:r>
    </w:p>
    <w:p w14:paraId="31624960" w14:textId="26A97964" w:rsidR="0075062B" w:rsidRPr="000A047D" w:rsidRDefault="009125F5" w:rsidP="009125F5">
      <w:pPr>
        <w:pStyle w:val="Szvegtrzs"/>
        <w:jc w:val="both"/>
        <w:rPr>
          <w:rFonts w:ascii="Playfair Display" w:hAnsi="Playfair Display"/>
          <w:sz w:val="20"/>
          <w:szCs w:val="20"/>
        </w:rPr>
      </w:pPr>
      <w:r w:rsidRPr="000A047D">
        <w:rPr>
          <w:rFonts w:ascii="Playfair Display" w:hAnsi="Playfair Display"/>
          <w:sz w:val="20"/>
          <w:szCs w:val="20"/>
        </w:rPr>
        <w:t xml:space="preserve">A MAB a szakok indítása szakmai bírálati szempontjainak (SzBSz) összeállításánál kiindulási alapnak tekinti a nemzeti felsőoktatásról szóló 2011. évi CCIV. törvény (Nftv.) vonatkozó rendelkezéseit és e törvény végrehajtási rendelete, a 87/2015. Korm. rend. (Nftv. vhr.) vonatkozó előírásait, különösen az 5. mellékletében foglaltakat, valamint </w:t>
      </w:r>
      <w:r w:rsidR="00AE302D" w:rsidRPr="000A047D">
        <w:rPr>
          <w:rFonts w:ascii="Playfair Display" w:hAnsi="Playfair Display"/>
          <w:sz w:val="20"/>
          <w:szCs w:val="20"/>
        </w:rPr>
        <w:t xml:space="preserve">A felsőoktatási szakképzések, az alap- és mesterképzések, valamint hitéleti képzések a 2022/23-as tanévtől alkalmazandó képzési és kimeneti követelményei című dokumentum </w:t>
      </w:r>
      <w:r w:rsidRPr="000A047D">
        <w:rPr>
          <w:rFonts w:ascii="Playfair Display" w:hAnsi="Playfair Display"/>
          <w:sz w:val="20"/>
          <w:szCs w:val="20"/>
        </w:rPr>
        <w:t>vonatkozó előírásait.</w:t>
      </w:r>
    </w:p>
    <w:p w14:paraId="31624961" w14:textId="77777777" w:rsidR="009125F5" w:rsidRPr="000A047D" w:rsidRDefault="009125F5" w:rsidP="009125F5">
      <w:pPr>
        <w:pStyle w:val="Szvegtrzs"/>
        <w:spacing w:before="6"/>
        <w:jc w:val="both"/>
        <w:rPr>
          <w:rFonts w:ascii="Playfair Display" w:hAnsi="Playfair Display"/>
          <w:sz w:val="20"/>
          <w:szCs w:val="20"/>
        </w:rPr>
      </w:pPr>
    </w:p>
    <w:p w14:paraId="31624962" w14:textId="77777777" w:rsidR="009125F5" w:rsidRPr="000A047D" w:rsidRDefault="009125F5" w:rsidP="009125F5">
      <w:pPr>
        <w:pStyle w:val="Szvegtrzs"/>
        <w:spacing w:before="6"/>
        <w:jc w:val="both"/>
        <w:rPr>
          <w:rFonts w:ascii="Playfair Display" w:hAnsi="Playfair Display"/>
          <w:sz w:val="20"/>
          <w:szCs w:val="20"/>
        </w:rPr>
      </w:pPr>
      <w:r w:rsidRPr="000A047D">
        <w:rPr>
          <w:rFonts w:ascii="Playfair Display" w:hAnsi="Playfair Display"/>
          <w:sz w:val="20"/>
          <w:szCs w:val="20"/>
        </w:rPr>
        <w:t>Emellett kiemelt figyelemmel van az Európai Felsőoktatási Térség minőségbiztosításának sztenderdjei és irányelvei (European Standards and Guidelines, ESG) alapul vételére, különösen az ESG 1.3-6. pontjaiban foglaltakra.</w:t>
      </w:r>
    </w:p>
    <w:p w14:paraId="31624963" w14:textId="77777777" w:rsidR="0075062B" w:rsidRPr="000A047D" w:rsidRDefault="0075062B">
      <w:pPr>
        <w:pStyle w:val="Szvegtrzs"/>
        <w:spacing w:before="6"/>
        <w:rPr>
          <w:rFonts w:ascii="Playfair Display" w:hAnsi="Playfair Display"/>
          <w:b/>
          <w:sz w:val="11"/>
          <w:szCs w:val="20"/>
        </w:rPr>
      </w:pPr>
    </w:p>
    <w:p w14:paraId="31624964" w14:textId="77777777" w:rsidR="0075062B" w:rsidRPr="000A047D" w:rsidRDefault="0075062B">
      <w:pPr>
        <w:pStyle w:val="Szvegtrzs"/>
        <w:spacing w:before="10"/>
        <w:rPr>
          <w:rFonts w:ascii="Playfair Display" w:hAnsi="Playfair Display"/>
          <w:b/>
          <w:sz w:val="5"/>
          <w:szCs w:val="20"/>
        </w:rPr>
      </w:pPr>
    </w:p>
    <w:p w14:paraId="31624965" w14:textId="77777777" w:rsidR="0075062B" w:rsidRPr="000A047D" w:rsidRDefault="0075062B">
      <w:pPr>
        <w:pStyle w:val="Szvegtrzs"/>
        <w:ind w:left="283"/>
        <w:rPr>
          <w:rFonts w:ascii="Playfair Display" w:hAnsi="Playfair Display"/>
          <w:sz w:val="18"/>
          <w:szCs w:val="20"/>
        </w:rPr>
      </w:pPr>
    </w:p>
    <w:p w14:paraId="31624966" w14:textId="77777777" w:rsidR="0075062B" w:rsidRPr="000A047D" w:rsidRDefault="0075062B">
      <w:pPr>
        <w:pStyle w:val="Szvegtrzs"/>
        <w:rPr>
          <w:rFonts w:ascii="Playfair Display" w:hAnsi="Playfair Display"/>
          <w:b/>
          <w:sz w:val="20"/>
        </w:rPr>
      </w:pPr>
    </w:p>
    <w:p w14:paraId="31624967" w14:textId="77777777" w:rsidR="0075062B" w:rsidRPr="000A047D" w:rsidRDefault="0075062B">
      <w:pPr>
        <w:pStyle w:val="Szvegtrzs"/>
        <w:rPr>
          <w:rFonts w:ascii="Playfair Display" w:hAnsi="Playfair Display"/>
          <w:b/>
          <w:sz w:val="20"/>
        </w:rPr>
      </w:pPr>
    </w:p>
    <w:p w14:paraId="31624968" w14:textId="77777777" w:rsidR="0075062B" w:rsidRPr="009125F5" w:rsidRDefault="0075062B">
      <w:pPr>
        <w:pStyle w:val="Szvegtrzs"/>
        <w:rPr>
          <w:rFonts w:ascii="Playfair Display" w:hAnsi="Playfair Display"/>
          <w:b/>
          <w:sz w:val="20"/>
        </w:rPr>
      </w:pPr>
    </w:p>
    <w:p w14:paraId="31624969" w14:textId="77777777" w:rsidR="0075062B" w:rsidRPr="009125F5" w:rsidRDefault="0075062B">
      <w:pPr>
        <w:pStyle w:val="Szvegtrzs"/>
        <w:rPr>
          <w:rFonts w:ascii="Playfair Display" w:hAnsi="Playfair Display"/>
          <w:b/>
          <w:sz w:val="20"/>
        </w:rPr>
      </w:pPr>
    </w:p>
    <w:p w14:paraId="3162496A" w14:textId="77777777" w:rsidR="0075062B" w:rsidRPr="009125F5" w:rsidRDefault="0075062B">
      <w:pPr>
        <w:pStyle w:val="Szvegtrzs"/>
        <w:spacing w:before="2"/>
        <w:rPr>
          <w:rFonts w:ascii="Playfair Display" w:hAnsi="Playfair Display"/>
          <w:b/>
          <w:sz w:val="28"/>
        </w:rPr>
      </w:pPr>
    </w:p>
    <w:p w14:paraId="3162496B" w14:textId="77777777" w:rsidR="0075062B" w:rsidRPr="009125F5" w:rsidRDefault="0075062B">
      <w:pPr>
        <w:jc w:val="center"/>
        <w:rPr>
          <w:rFonts w:ascii="Playfair Display" w:hAnsi="Playfair Display"/>
        </w:rPr>
        <w:sectPr w:rsidR="0075062B" w:rsidRPr="009125F5" w:rsidSect="009978D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1901" w:right="995" w:bottom="280" w:left="960" w:header="284" w:footer="708" w:gutter="0"/>
          <w:cols w:space="708"/>
        </w:sectPr>
      </w:pPr>
    </w:p>
    <w:p w14:paraId="3162496C" w14:textId="77777777" w:rsidR="0075062B" w:rsidRPr="009125F5" w:rsidRDefault="00B703E2" w:rsidP="00BA74E6">
      <w:pPr>
        <w:spacing w:before="120"/>
        <w:ind w:left="301"/>
        <w:jc w:val="center"/>
        <w:rPr>
          <w:rFonts w:ascii="Playfair Display" w:hAnsi="Playfair Display"/>
          <w:b/>
        </w:rPr>
      </w:pPr>
      <w:r w:rsidRPr="009125F5">
        <w:rPr>
          <w:rFonts w:ascii="Playfair Display" w:hAnsi="Playfair Display"/>
          <w:b/>
        </w:rPr>
        <w:lastRenderedPageBreak/>
        <w:t>AZ AKKREDITÁCIÓS MEGÍTÉLÉSBEN HASZNÁLT ÉS MAB ÉRTELMEZÉST IGÉNYLŐ FOGALMAK</w:t>
      </w:r>
    </w:p>
    <w:p w14:paraId="3162496D" w14:textId="77777777" w:rsidR="00105527" w:rsidRPr="00105527" w:rsidRDefault="00B703E2" w:rsidP="00A601C4">
      <w:pPr>
        <w:pStyle w:val="Cmsor6"/>
        <w:spacing w:before="240" w:after="240"/>
        <w:ind w:left="0" w:right="142"/>
        <w:jc w:val="center"/>
        <w:rPr>
          <w:rFonts w:ascii="Playfair Display" w:hAnsi="Playfair Display"/>
          <w:sz w:val="22"/>
          <w:szCs w:val="22"/>
        </w:rPr>
      </w:pPr>
      <w:r w:rsidRPr="00105527">
        <w:rPr>
          <w:rFonts w:ascii="Playfair Display" w:hAnsi="Playfair Display"/>
          <w:sz w:val="22"/>
          <w:szCs w:val="22"/>
        </w:rPr>
        <w:t>Tartalmi vonatkozású fogalmak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1"/>
      </w:tblGrid>
      <w:tr w:rsidR="00105527" w:rsidRPr="008075FC" w14:paraId="3162496F" w14:textId="77777777" w:rsidTr="00105527">
        <w:trPr>
          <w:trHeight w:val="504"/>
          <w:jc w:val="center"/>
        </w:trPr>
        <w:tc>
          <w:tcPr>
            <w:tcW w:w="10071" w:type="dxa"/>
          </w:tcPr>
          <w:p w14:paraId="3162496E" w14:textId="77777777" w:rsidR="00105527" w:rsidRPr="00BA74E6" w:rsidRDefault="00105527" w:rsidP="00105527">
            <w:pPr>
              <w:pStyle w:val="TableParagraph"/>
              <w:spacing w:after="120"/>
              <w:ind w:left="110" w:right="147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BA74E6">
              <w:rPr>
                <w:rFonts w:ascii="Playfair Display" w:hAnsi="Playfair Display" w:cs="Arial"/>
                <w:b/>
                <w:sz w:val="20"/>
                <w:szCs w:val="20"/>
              </w:rPr>
              <w:t>ismeretkör:</w:t>
            </w:r>
            <w:r w:rsidRPr="00BA74E6">
              <w:rPr>
                <w:rFonts w:ascii="Playfair Display" w:hAnsi="Playfair Display" w:cs="Arial"/>
                <w:b/>
                <w:i/>
                <w:sz w:val="20"/>
                <w:szCs w:val="20"/>
              </w:rPr>
              <w:t xml:space="preserve"> </w:t>
            </w:r>
            <w:r w:rsidRPr="00BA74E6">
              <w:rPr>
                <w:rFonts w:ascii="Playfair Display" w:hAnsi="Playfair Display" w:cs="Arial"/>
                <w:sz w:val="20"/>
                <w:szCs w:val="20"/>
              </w:rPr>
              <w:t>komplex, több féléves tantárgy, vagy legfeljebb 12 kreditnyi ismeretanyagot felölelő, szakmailag, szakterületileg összetartozó tantárgyak/tantervi egységek csoportja</w:t>
            </w:r>
          </w:p>
        </w:tc>
      </w:tr>
      <w:tr w:rsidR="00105527" w:rsidRPr="008075FC" w14:paraId="31624975" w14:textId="77777777" w:rsidTr="00105527">
        <w:trPr>
          <w:trHeight w:val="1931"/>
          <w:jc w:val="center"/>
        </w:trPr>
        <w:tc>
          <w:tcPr>
            <w:tcW w:w="10071" w:type="dxa"/>
          </w:tcPr>
          <w:p w14:paraId="31624970" w14:textId="77777777" w:rsidR="00105527" w:rsidRPr="00BA74E6" w:rsidRDefault="00105527" w:rsidP="001A6B7F">
            <w:pPr>
              <w:pStyle w:val="TableParagraph"/>
              <w:spacing w:after="120"/>
              <w:ind w:left="108" w:right="147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BA74E6">
              <w:rPr>
                <w:rFonts w:ascii="Playfair Display" w:hAnsi="Playfair Display" w:cs="Arial"/>
                <w:b/>
                <w:sz w:val="20"/>
                <w:szCs w:val="20"/>
              </w:rPr>
              <w:t>tantárgy</w:t>
            </w:r>
            <w:r w:rsidRPr="00BA74E6">
              <w:rPr>
                <w:rFonts w:ascii="Playfair Display" w:hAnsi="Playfair Display" w:cs="Arial"/>
                <w:b/>
                <w:i/>
                <w:sz w:val="20"/>
                <w:szCs w:val="20"/>
              </w:rPr>
              <w:t xml:space="preserve">: </w:t>
            </w:r>
            <w:r w:rsidRPr="00BA74E6">
              <w:rPr>
                <w:rFonts w:ascii="Playfair Display" w:hAnsi="Playfair Display" w:cs="Arial"/>
                <w:sz w:val="20"/>
                <w:szCs w:val="20"/>
              </w:rPr>
              <w:t>a tanterv részét képező, egy vagy több félévhez kapcsolódó, ismeretek közlésére, készségek kialakítására, begyakorlására alkalmas oktatási egység. A tantárgyhoz kötődő tananyagot a hallgatók</w:t>
            </w:r>
            <w:r w:rsidRPr="00BA74E6">
              <w:rPr>
                <w:rFonts w:ascii="Playfair Display" w:hAnsi="Playfair Display" w:cs="Arial"/>
                <w:sz w:val="20"/>
                <w:szCs w:val="20"/>
                <w:u w:val="single"/>
              </w:rPr>
              <w:t xml:space="preserve"> részben</w:t>
            </w:r>
            <w:r w:rsidRPr="00BA74E6">
              <w:rPr>
                <w:rFonts w:ascii="Playfair Display" w:hAnsi="Playfair Display" w:cs="Arial"/>
                <w:sz w:val="20"/>
                <w:szCs w:val="20"/>
              </w:rPr>
              <w:t xml:space="preserve"> a tanterv szerint a tárgyhoz rendelt tanórákon, gyakorlati foglalkozáson való részvétellel,</w:t>
            </w:r>
            <w:r w:rsidRPr="00BA74E6">
              <w:rPr>
                <w:rFonts w:ascii="Playfair Display" w:hAnsi="Playfair Display" w:cs="Arial"/>
                <w:sz w:val="20"/>
                <w:szCs w:val="20"/>
                <w:u w:val="single"/>
              </w:rPr>
              <w:t xml:space="preserve"> részben</w:t>
            </w:r>
            <w:r w:rsidRPr="00BA74E6">
              <w:rPr>
                <w:rFonts w:ascii="Playfair Display" w:hAnsi="Playfair Display" w:cs="Arial"/>
                <w:sz w:val="20"/>
                <w:szCs w:val="20"/>
              </w:rPr>
              <w:t xml:space="preserve"> további otthoni, önálló munkával sajátítják el. A tantárgyhoz kapcsolódó követelmények sikeres teljesítését – </w:t>
            </w:r>
            <w:r w:rsidRPr="00BA74E6">
              <w:rPr>
                <w:rFonts w:ascii="Playfair Display" w:hAnsi="Playfair Display" w:cs="Arial"/>
                <w:i/>
                <w:sz w:val="20"/>
                <w:szCs w:val="20"/>
              </w:rPr>
              <w:t xml:space="preserve">a kritériumként előírtak kivételével </w:t>
            </w:r>
            <w:r w:rsidRPr="00BA74E6">
              <w:rPr>
                <w:rFonts w:ascii="Playfair Display" w:hAnsi="Playfair Display" w:cs="Arial"/>
                <w:sz w:val="20"/>
                <w:szCs w:val="20"/>
              </w:rPr>
              <w:t xml:space="preserve">– a hozzárendelt kreditek ismerik el. </w:t>
            </w:r>
          </w:p>
          <w:p w14:paraId="31624971" w14:textId="77777777" w:rsidR="00105527" w:rsidRPr="00BA74E6" w:rsidRDefault="00105527" w:rsidP="00D44BAA">
            <w:pPr>
              <w:pStyle w:val="TableParagraph"/>
              <w:ind w:left="108" w:right="147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BA74E6">
              <w:rPr>
                <w:rFonts w:ascii="Playfair Display" w:hAnsi="Playfair Display" w:cs="Arial"/>
                <w:sz w:val="20"/>
                <w:szCs w:val="20"/>
              </w:rPr>
              <w:t xml:space="preserve">A tantárgy </w:t>
            </w:r>
            <w:r w:rsidRPr="00BA74E6">
              <w:rPr>
                <w:rFonts w:ascii="Playfair Display" w:hAnsi="Playfair Display" w:cs="Arial"/>
                <w:i/>
                <w:sz w:val="20"/>
                <w:szCs w:val="20"/>
              </w:rPr>
              <w:t xml:space="preserve">választhatóság szempontjából </w:t>
            </w:r>
            <w:r w:rsidRPr="00BA74E6">
              <w:rPr>
                <w:rFonts w:ascii="Playfair Display" w:hAnsi="Playfair Display" w:cs="Arial"/>
                <w:sz w:val="20"/>
                <w:szCs w:val="20"/>
              </w:rPr>
              <w:t>lehet:</w:t>
            </w:r>
          </w:p>
          <w:p w14:paraId="31624972" w14:textId="77777777" w:rsidR="00105527" w:rsidRPr="00BA74E6" w:rsidRDefault="00105527" w:rsidP="00105527">
            <w:pPr>
              <w:pStyle w:val="TableParagraph"/>
              <w:numPr>
                <w:ilvl w:val="0"/>
                <w:numId w:val="18"/>
              </w:numPr>
              <w:ind w:left="726" w:right="147" w:hanging="357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BA74E6">
              <w:rPr>
                <w:rFonts w:ascii="Playfair Display" w:hAnsi="Playfair Display" w:cs="Arial"/>
                <w:i/>
                <w:sz w:val="20"/>
                <w:szCs w:val="20"/>
              </w:rPr>
              <w:t xml:space="preserve">kötelező </w:t>
            </w:r>
            <w:r w:rsidRPr="00BA74E6">
              <w:rPr>
                <w:rFonts w:ascii="Playfair Display" w:hAnsi="Playfair Display" w:cs="Arial"/>
                <w:sz w:val="20"/>
                <w:szCs w:val="20"/>
              </w:rPr>
              <w:t xml:space="preserve">(az adott szakon, szakirányon/specializáción mindenki számára előírt); </w:t>
            </w:r>
          </w:p>
          <w:p w14:paraId="31624973" w14:textId="77777777" w:rsidR="00105527" w:rsidRPr="00BA74E6" w:rsidRDefault="00105527" w:rsidP="00105527">
            <w:pPr>
              <w:pStyle w:val="TableParagraph"/>
              <w:numPr>
                <w:ilvl w:val="0"/>
                <w:numId w:val="18"/>
              </w:numPr>
              <w:ind w:left="726" w:right="147" w:hanging="357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BA74E6">
              <w:rPr>
                <w:rFonts w:ascii="Playfair Display" w:hAnsi="Playfair Display" w:cs="Arial"/>
                <w:i/>
                <w:sz w:val="20"/>
                <w:szCs w:val="20"/>
              </w:rPr>
              <w:t xml:space="preserve">kötelezően választható </w:t>
            </w:r>
            <w:r w:rsidRPr="00BA74E6">
              <w:rPr>
                <w:rFonts w:ascii="Playfair Display" w:hAnsi="Playfair Display" w:cs="Arial"/>
                <w:sz w:val="20"/>
                <w:szCs w:val="20"/>
              </w:rPr>
              <w:t>(megadott kínálatból előírt választási lehetőség);</w:t>
            </w:r>
          </w:p>
          <w:p w14:paraId="31624974" w14:textId="77777777" w:rsidR="00105527" w:rsidRPr="00BA74E6" w:rsidRDefault="00105527" w:rsidP="00105527">
            <w:pPr>
              <w:pStyle w:val="TableParagraph"/>
              <w:numPr>
                <w:ilvl w:val="0"/>
                <w:numId w:val="18"/>
              </w:numPr>
              <w:ind w:left="726" w:right="147" w:hanging="357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BA74E6">
              <w:rPr>
                <w:rFonts w:ascii="Playfair Display" w:hAnsi="Playfair Display" w:cs="Arial"/>
                <w:i/>
                <w:sz w:val="20"/>
                <w:szCs w:val="20"/>
              </w:rPr>
              <w:t xml:space="preserve">szabadon választható </w:t>
            </w:r>
            <w:r w:rsidRPr="003B3E05">
              <w:rPr>
                <w:rFonts w:ascii="Playfair Display" w:hAnsi="Playfair Display" w:cs="Arial"/>
                <w:sz w:val="20"/>
                <w:szCs w:val="20"/>
              </w:rPr>
              <w:t>(</w:t>
            </w:r>
            <w:r w:rsidRPr="00BA74E6">
              <w:rPr>
                <w:rFonts w:ascii="Playfair Display" w:hAnsi="Playfair Display" w:cs="Arial"/>
                <w:sz w:val="20"/>
                <w:szCs w:val="20"/>
              </w:rPr>
              <w:t>korlátozás nélkül</w:t>
            </w:r>
            <w:r w:rsidRPr="00BA74E6">
              <w:rPr>
                <w:rStyle w:val="Lbjegyzet-hivatkozs"/>
                <w:rFonts w:ascii="Playfair Display" w:hAnsi="Playfair Display" w:cs="Arial"/>
                <w:sz w:val="20"/>
                <w:szCs w:val="20"/>
              </w:rPr>
              <w:footnoteReference w:id="1"/>
            </w:r>
            <w:r w:rsidRPr="00BA74E6">
              <w:rPr>
                <w:rFonts w:ascii="Playfair Display" w:hAnsi="Playfair Display" w:cs="Arial"/>
                <w:position w:val="7"/>
                <w:sz w:val="20"/>
                <w:szCs w:val="20"/>
              </w:rPr>
              <w:t xml:space="preserve"> </w:t>
            </w:r>
            <w:r w:rsidRPr="00BA74E6">
              <w:rPr>
                <w:rFonts w:ascii="Playfair Display" w:hAnsi="Playfair Display" w:cs="Arial"/>
                <w:sz w:val="20"/>
                <w:szCs w:val="20"/>
              </w:rPr>
              <w:t>kitölthető kredit- és órakeret)</w:t>
            </w:r>
          </w:p>
        </w:tc>
      </w:tr>
      <w:tr w:rsidR="00105527" w:rsidRPr="008075FC" w14:paraId="31624977" w14:textId="77777777" w:rsidTr="00105527">
        <w:trPr>
          <w:trHeight w:val="261"/>
          <w:jc w:val="center"/>
        </w:trPr>
        <w:tc>
          <w:tcPr>
            <w:tcW w:w="10071" w:type="dxa"/>
          </w:tcPr>
          <w:p w14:paraId="31624976" w14:textId="77777777" w:rsidR="00105527" w:rsidRPr="00BA74E6" w:rsidRDefault="00105527" w:rsidP="00D44BAA">
            <w:pPr>
              <w:pStyle w:val="TableParagraph"/>
              <w:spacing w:after="120"/>
              <w:ind w:left="110" w:right="147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BA74E6">
              <w:rPr>
                <w:rFonts w:ascii="Playfair Display" w:hAnsi="Playfair Display" w:cs="Arial"/>
                <w:b/>
                <w:sz w:val="20"/>
                <w:szCs w:val="20"/>
              </w:rPr>
              <w:t>speciális tantervi egység</w:t>
            </w:r>
            <w:r w:rsidRPr="00BA74E6">
              <w:rPr>
                <w:rFonts w:ascii="Playfair Display" w:hAnsi="Playfair Display" w:cs="Arial"/>
                <w:i/>
                <w:sz w:val="20"/>
                <w:szCs w:val="20"/>
              </w:rPr>
              <w:t xml:space="preserve">: </w:t>
            </w:r>
            <w:r w:rsidRPr="00BA74E6">
              <w:rPr>
                <w:rFonts w:ascii="Playfair Display" w:hAnsi="Playfair Display" w:cs="Arial"/>
                <w:sz w:val="20"/>
                <w:szCs w:val="20"/>
              </w:rPr>
              <w:t xml:space="preserve">szakmai gyakorlat (pl. </w:t>
            </w:r>
            <w:r w:rsidRPr="00BA74E6">
              <w:rPr>
                <w:rFonts w:ascii="Playfair Display" w:hAnsi="Playfair Display" w:cs="Arial"/>
                <w:i/>
                <w:sz w:val="20"/>
                <w:szCs w:val="20"/>
              </w:rPr>
              <w:t xml:space="preserve">klinikán, kórházban, terepen, tangazdaságban </w:t>
            </w:r>
            <w:r w:rsidRPr="00BA74E6">
              <w:rPr>
                <w:rFonts w:ascii="Playfair Display" w:hAnsi="Playfair Display" w:cs="Arial"/>
                <w:sz w:val="20"/>
                <w:szCs w:val="20"/>
              </w:rPr>
              <w:t>stb.)</w:t>
            </w:r>
            <w:r w:rsidRPr="00BA74E6">
              <w:rPr>
                <w:rFonts w:ascii="Playfair Display" w:hAnsi="Playfair Display" w:cs="Arial"/>
                <w:i/>
                <w:sz w:val="20"/>
                <w:szCs w:val="20"/>
              </w:rPr>
              <w:t xml:space="preserve">, </w:t>
            </w:r>
            <w:r w:rsidRPr="00BA74E6">
              <w:rPr>
                <w:rFonts w:ascii="Playfair Display" w:hAnsi="Playfair Display" w:cs="Arial"/>
                <w:sz w:val="20"/>
                <w:szCs w:val="20"/>
              </w:rPr>
              <w:t>szakdolgozat</w:t>
            </w:r>
          </w:p>
        </w:tc>
      </w:tr>
      <w:tr w:rsidR="00105527" w:rsidRPr="008075FC" w14:paraId="31624979" w14:textId="77777777" w:rsidTr="00105527">
        <w:trPr>
          <w:trHeight w:val="522"/>
          <w:jc w:val="center"/>
        </w:trPr>
        <w:tc>
          <w:tcPr>
            <w:tcW w:w="10071" w:type="dxa"/>
          </w:tcPr>
          <w:p w14:paraId="31624978" w14:textId="77777777" w:rsidR="00105527" w:rsidRPr="00BA74E6" w:rsidRDefault="00105527" w:rsidP="00D44BAA">
            <w:pPr>
              <w:pStyle w:val="TableParagraph"/>
              <w:spacing w:after="120"/>
              <w:ind w:left="110" w:right="147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BA74E6">
              <w:rPr>
                <w:rFonts w:ascii="Playfair Display" w:hAnsi="Playfair Display" w:cs="Arial"/>
                <w:b/>
                <w:sz w:val="20"/>
                <w:szCs w:val="20"/>
              </w:rPr>
              <w:t>törzsanyag:</w:t>
            </w:r>
            <w:r w:rsidRPr="00BA74E6">
              <w:rPr>
                <w:rFonts w:ascii="Playfair Display" w:hAnsi="Playfair Display" w:cs="Arial"/>
                <w:b/>
                <w:i/>
                <w:sz w:val="20"/>
                <w:szCs w:val="20"/>
              </w:rPr>
              <w:t xml:space="preserve"> </w:t>
            </w:r>
            <w:r w:rsidRPr="00BA74E6">
              <w:rPr>
                <w:rFonts w:ascii="Playfair Display" w:hAnsi="Playfair Display" w:cs="Arial"/>
                <w:sz w:val="20"/>
                <w:szCs w:val="20"/>
              </w:rPr>
              <w:t>a kötelező és a kötelezően választható ismeretek. Nem törzsanyag az esetleges specializációs modul (differenciált ismeretek) és a szabadon választható tárgyak</w:t>
            </w:r>
          </w:p>
        </w:tc>
      </w:tr>
      <w:tr w:rsidR="00105527" w:rsidRPr="008075FC" w14:paraId="3162497B" w14:textId="77777777" w:rsidTr="00105527">
        <w:trPr>
          <w:trHeight w:val="242"/>
          <w:jc w:val="center"/>
        </w:trPr>
        <w:tc>
          <w:tcPr>
            <w:tcW w:w="10071" w:type="dxa"/>
          </w:tcPr>
          <w:p w14:paraId="3162497A" w14:textId="77777777" w:rsidR="00105527" w:rsidRPr="00BA74E6" w:rsidRDefault="00105527" w:rsidP="00D44BAA">
            <w:pPr>
              <w:pStyle w:val="TableParagraph"/>
              <w:spacing w:after="120"/>
              <w:ind w:left="110" w:right="147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BA74E6">
              <w:rPr>
                <w:rFonts w:ascii="Playfair Display" w:hAnsi="Playfair Display" w:cs="Arial"/>
                <w:b/>
                <w:sz w:val="20"/>
                <w:szCs w:val="20"/>
              </w:rPr>
              <w:t>szakmai ismeretkör</w:t>
            </w:r>
            <w:r w:rsidRPr="00BA74E6">
              <w:rPr>
                <w:rFonts w:ascii="Playfair Display" w:hAnsi="Playfair Display" w:cs="Arial"/>
                <w:b/>
                <w:i/>
                <w:sz w:val="20"/>
                <w:szCs w:val="20"/>
              </w:rPr>
              <w:t xml:space="preserve">: </w:t>
            </w:r>
            <w:r w:rsidRPr="00BA74E6">
              <w:rPr>
                <w:rFonts w:ascii="Playfair Display" w:hAnsi="Playfair Display" w:cs="Arial"/>
                <w:sz w:val="20"/>
                <w:szCs w:val="20"/>
              </w:rPr>
              <w:t>az adott szakképzettség megszerzése szempontjából meghatározó ismeretek együttese</w:t>
            </w:r>
          </w:p>
        </w:tc>
      </w:tr>
      <w:tr w:rsidR="00105527" w:rsidRPr="008075FC" w14:paraId="3162497D" w14:textId="77777777" w:rsidTr="00105527">
        <w:trPr>
          <w:trHeight w:val="522"/>
          <w:jc w:val="center"/>
        </w:trPr>
        <w:tc>
          <w:tcPr>
            <w:tcW w:w="10071" w:type="dxa"/>
          </w:tcPr>
          <w:p w14:paraId="3162497C" w14:textId="77777777" w:rsidR="00105527" w:rsidRPr="00BA74E6" w:rsidRDefault="00105527" w:rsidP="00D44BAA">
            <w:pPr>
              <w:pStyle w:val="TableParagraph"/>
              <w:spacing w:after="120"/>
              <w:ind w:left="110" w:right="147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BA74E6">
              <w:rPr>
                <w:rFonts w:ascii="Playfair Display" w:hAnsi="Playfair Display" w:cs="Arial"/>
                <w:b/>
                <w:sz w:val="20"/>
                <w:szCs w:val="20"/>
              </w:rPr>
              <w:t>elméleti ismeret</w:t>
            </w:r>
            <w:r w:rsidRPr="00BA74E6">
              <w:rPr>
                <w:rFonts w:ascii="Playfair Display" w:hAnsi="Playfair Display" w:cs="Arial"/>
                <w:b/>
                <w:i/>
                <w:sz w:val="20"/>
                <w:szCs w:val="20"/>
              </w:rPr>
              <w:t xml:space="preserve">: </w:t>
            </w:r>
            <w:r w:rsidRPr="00BA74E6">
              <w:rPr>
                <w:rFonts w:ascii="Playfair Display" w:hAnsi="Playfair Display" w:cs="Arial"/>
                <w:sz w:val="20"/>
                <w:szCs w:val="20"/>
              </w:rPr>
              <w:t>meghatározó mértékben elméleti tudást célzó tananyag, az elsajátítására alkalmas ismeretátadási (pl</w:t>
            </w:r>
            <w:r w:rsidRPr="00BA74E6">
              <w:rPr>
                <w:rFonts w:ascii="Playfair Display" w:hAnsi="Playfair Display" w:cs="Arial"/>
                <w:i/>
                <w:sz w:val="20"/>
                <w:szCs w:val="20"/>
              </w:rPr>
              <w:t>. előadás</w:t>
            </w:r>
            <w:r w:rsidRPr="00BA74E6">
              <w:rPr>
                <w:rFonts w:ascii="Playfair Display" w:hAnsi="Playfair Display" w:cs="Arial"/>
                <w:sz w:val="20"/>
                <w:szCs w:val="20"/>
              </w:rPr>
              <w:t xml:space="preserve">) és ismeretellenőrzési (pl. </w:t>
            </w:r>
            <w:r w:rsidRPr="00BA74E6">
              <w:rPr>
                <w:rFonts w:ascii="Playfair Display" w:hAnsi="Playfair Display" w:cs="Arial"/>
                <w:i/>
                <w:sz w:val="20"/>
                <w:szCs w:val="20"/>
              </w:rPr>
              <w:t xml:space="preserve">kollokvium, tesztvizsga </w:t>
            </w:r>
            <w:r w:rsidRPr="00BA74E6">
              <w:rPr>
                <w:rFonts w:ascii="Playfair Display" w:hAnsi="Playfair Display" w:cs="Arial"/>
                <w:sz w:val="20"/>
                <w:szCs w:val="20"/>
              </w:rPr>
              <w:t>stb.) módokkal</w:t>
            </w:r>
          </w:p>
        </w:tc>
      </w:tr>
      <w:tr w:rsidR="00105527" w:rsidRPr="008075FC" w14:paraId="3162497F" w14:textId="77777777" w:rsidTr="00105527">
        <w:trPr>
          <w:trHeight w:val="725"/>
          <w:jc w:val="center"/>
        </w:trPr>
        <w:tc>
          <w:tcPr>
            <w:tcW w:w="10071" w:type="dxa"/>
          </w:tcPr>
          <w:p w14:paraId="3162497E" w14:textId="77777777" w:rsidR="00105527" w:rsidRPr="00BA74E6" w:rsidRDefault="00105527" w:rsidP="00D44BAA">
            <w:pPr>
              <w:pStyle w:val="TableParagraph"/>
              <w:spacing w:after="120"/>
              <w:ind w:left="110" w:right="147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BA74E6">
              <w:rPr>
                <w:rFonts w:ascii="Playfair Display" w:hAnsi="Playfair Display" w:cs="Arial"/>
                <w:b/>
                <w:sz w:val="20"/>
                <w:szCs w:val="20"/>
              </w:rPr>
              <w:t>gyakorlati ismeret</w:t>
            </w:r>
            <w:r w:rsidRPr="00BA74E6">
              <w:rPr>
                <w:rFonts w:ascii="Playfair Display" w:hAnsi="Playfair Display" w:cs="Arial"/>
                <w:b/>
                <w:i/>
                <w:sz w:val="20"/>
                <w:szCs w:val="20"/>
              </w:rPr>
              <w:t xml:space="preserve">: </w:t>
            </w:r>
            <w:r w:rsidRPr="00BA74E6">
              <w:rPr>
                <w:rFonts w:ascii="Playfair Display" w:hAnsi="Playfair Display" w:cs="Arial"/>
                <w:sz w:val="20"/>
                <w:szCs w:val="20"/>
              </w:rPr>
              <w:t xml:space="preserve">elméleti tudás gyakorlatba ültetése, vagy eleve gyakorlati/készség jellegű ismeret, az elsajátítására alkalmas ismeretátadási (pl. </w:t>
            </w:r>
            <w:r w:rsidRPr="00BA74E6">
              <w:rPr>
                <w:rFonts w:ascii="Playfair Display" w:hAnsi="Playfair Display" w:cs="Arial"/>
                <w:i/>
                <w:sz w:val="20"/>
                <w:szCs w:val="20"/>
              </w:rPr>
              <w:t xml:space="preserve">gyakorlat, szeminárium </w:t>
            </w:r>
            <w:r w:rsidRPr="00BA74E6">
              <w:rPr>
                <w:rFonts w:ascii="Playfair Display" w:hAnsi="Playfair Display" w:cs="Arial"/>
                <w:sz w:val="20"/>
                <w:szCs w:val="20"/>
              </w:rPr>
              <w:t xml:space="preserve">stb.) és ismeretellenőrzési módokkal (pl. </w:t>
            </w:r>
            <w:r w:rsidRPr="00BA74E6">
              <w:rPr>
                <w:rFonts w:ascii="Playfair Display" w:hAnsi="Playfair Display" w:cs="Arial"/>
                <w:i/>
                <w:sz w:val="20"/>
                <w:szCs w:val="20"/>
              </w:rPr>
              <w:t xml:space="preserve">gyakorlati jegy, projektmunka bemutatása, prezentáció </w:t>
            </w:r>
            <w:r w:rsidRPr="00BA74E6">
              <w:rPr>
                <w:rFonts w:ascii="Playfair Display" w:hAnsi="Playfair Display" w:cs="Arial"/>
                <w:sz w:val="20"/>
                <w:szCs w:val="20"/>
              </w:rPr>
              <w:t>stb.)</w:t>
            </w:r>
          </w:p>
        </w:tc>
      </w:tr>
    </w:tbl>
    <w:p w14:paraId="31624980" w14:textId="77777777" w:rsidR="00A601C4" w:rsidRDefault="00A601C4" w:rsidP="00A601C4">
      <w:pPr>
        <w:pStyle w:val="Cmsor2"/>
        <w:spacing w:before="240" w:after="240"/>
        <w:ind w:left="766"/>
        <w:jc w:val="center"/>
        <w:rPr>
          <w:rFonts w:ascii="Playfair Display" w:hAnsi="Playfair Display" w:cs="Arial"/>
          <w:sz w:val="22"/>
          <w:szCs w:val="22"/>
        </w:rPr>
      </w:pPr>
      <w:bookmarkStart w:id="0" w:name="_Toc15990266"/>
    </w:p>
    <w:p w14:paraId="31624981" w14:textId="77777777" w:rsidR="00A601C4" w:rsidRDefault="00A601C4">
      <w:pPr>
        <w:rPr>
          <w:rFonts w:ascii="Playfair Display" w:hAnsi="Playfair Display" w:cs="Arial"/>
          <w:b/>
          <w:bCs/>
        </w:rPr>
      </w:pPr>
      <w:r>
        <w:rPr>
          <w:rFonts w:ascii="Playfair Display" w:hAnsi="Playfair Display" w:cs="Arial"/>
        </w:rPr>
        <w:br w:type="page"/>
      </w:r>
    </w:p>
    <w:p w14:paraId="31624982" w14:textId="77777777" w:rsidR="00105527" w:rsidRPr="00105527" w:rsidRDefault="00105527" w:rsidP="00A601C4">
      <w:pPr>
        <w:pStyle w:val="Cmsor2"/>
        <w:spacing w:before="240" w:after="240"/>
        <w:ind w:left="766"/>
        <w:jc w:val="center"/>
        <w:rPr>
          <w:rFonts w:ascii="Playfair Display" w:hAnsi="Playfair Display" w:cs="Arial"/>
          <w:b w:val="0"/>
          <w:sz w:val="22"/>
          <w:szCs w:val="22"/>
        </w:rPr>
      </w:pPr>
      <w:r w:rsidRPr="00105527">
        <w:rPr>
          <w:rFonts w:ascii="Playfair Display" w:hAnsi="Playfair Display" w:cs="Arial"/>
          <w:sz w:val="22"/>
          <w:szCs w:val="22"/>
        </w:rPr>
        <w:lastRenderedPageBreak/>
        <w:t>A személyi feltételeket érintő fogalmak</w:t>
      </w:r>
      <w:bookmarkEnd w:id="0"/>
    </w:p>
    <w:tbl>
      <w:tblPr>
        <w:tblStyle w:val="TableNormal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105527" w:rsidRPr="00105527" w14:paraId="31624989" w14:textId="77777777" w:rsidTr="00D44BAA">
        <w:trPr>
          <w:trHeight w:val="916"/>
          <w:jc w:val="center"/>
        </w:trPr>
        <w:tc>
          <w:tcPr>
            <w:tcW w:w="9776" w:type="dxa"/>
            <w:tcBorders>
              <w:bottom w:val="nil"/>
            </w:tcBorders>
          </w:tcPr>
          <w:p w14:paraId="31624983" w14:textId="77777777" w:rsidR="00105527" w:rsidRPr="00BA74E6" w:rsidRDefault="00105527" w:rsidP="00105527">
            <w:pPr>
              <w:pStyle w:val="TableParagraph"/>
              <w:spacing w:after="120"/>
              <w:ind w:right="142"/>
              <w:jc w:val="both"/>
              <w:rPr>
                <w:rFonts w:ascii="Playfair Display" w:hAnsi="Playfair Display" w:cs="Arial"/>
                <w:sz w:val="20"/>
              </w:rPr>
            </w:pPr>
            <w:r w:rsidRPr="00BA74E6">
              <w:rPr>
                <w:rFonts w:ascii="Playfair Display" w:hAnsi="Playfair Display" w:cs="Arial"/>
                <w:sz w:val="20"/>
              </w:rPr>
              <w:t xml:space="preserve">a </w:t>
            </w:r>
            <w:r w:rsidRPr="00BA74E6">
              <w:rPr>
                <w:rFonts w:ascii="Playfair Display" w:hAnsi="Playfair Display" w:cs="Arial"/>
                <w:b/>
                <w:sz w:val="20"/>
              </w:rPr>
              <w:t>szakon oktatók:</w:t>
            </w:r>
            <w:r w:rsidRPr="00BA74E6">
              <w:rPr>
                <w:rFonts w:ascii="Playfair Display" w:hAnsi="Playfair Display" w:cs="Arial"/>
                <w:sz w:val="20"/>
              </w:rPr>
              <w:t xml:space="preserve"> a tantervben szereplő elméleti, ill. gyakorlati órákon oktatási feladatot ellátó személyek, akik alkalmazási típus alapján</w:t>
            </w:r>
            <w:r w:rsidRPr="00BA74E6">
              <w:rPr>
                <w:rFonts w:ascii="Playfair Display" w:hAnsi="Playfair Display" w:cs="Arial"/>
                <w:spacing w:val="-2"/>
                <w:sz w:val="20"/>
              </w:rPr>
              <w:t xml:space="preserve"> </w:t>
            </w:r>
            <w:r w:rsidRPr="00BA74E6">
              <w:rPr>
                <w:rFonts w:ascii="Playfair Display" w:hAnsi="Playfair Display" w:cs="Arial"/>
                <w:sz w:val="20"/>
              </w:rPr>
              <w:t>lehetnek:</w:t>
            </w:r>
          </w:p>
          <w:p w14:paraId="31624984" w14:textId="77777777" w:rsidR="00105527" w:rsidRPr="00BA74E6" w:rsidRDefault="00105527" w:rsidP="00D44BAA">
            <w:pPr>
              <w:pStyle w:val="TableParagraph"/>
              <w:spacing w:after="120"/>
              <w:ind w:left="566" w:right="142" w:hanging="497"/>
              <w:jc w:val="both"/>
              <w:rPr>
                <w:rFonts w:ascii="Playfair Display" w:hAnsi="Playfair Display" w:cs="Arial"/>
                <w:sz w:val="20"/>
              </w:rPr>
            </w:pPr>
            <w:r w:rsidRPr="00BA74E6">
              <w:rPr>
                <w:rFonts w:ascii="Playfair Display" w:hAnsi="Playfair Display" w:cs="Arial"/>
                <w:b/>
                <w:sz w:val="20"/>
              </w:rPr>
              <w:t>T</w:t>
            </w:r>
            <w:r w:rsidRPr="00BA74E6">
              <w:rPr>
                <w:rFonts w:ascii="Playfair Display" w:hAnsi="Playfair Display" w:cs="Arial"/>
                <w:b/>
                <w:i/>
                <w:sz w:val="20"/>
              </w:rPr>
              <w:t xml:space="preserve">, </w:t>
            </w:r>
            <w:r w:rsidRPr="00BA74E6">
              <w:rPr>
                <w:rFonts w:ascii="Playfair Display" w:hAnsi="Playfair Display" w:cs="Arial"/>
                <w:b/>
                <w:sz w:val="20"/>
              </w:rPr>
              <w:t>R</w:t>
            </w:r>
            <w:r w:rsidRPr="00BA74E6">
              <w:rPr>
                <w:rFonts w:ascii="Playfair Display" w:hAnsi="Playfair Display" w:cs="Arial"/>
                <w:sz w:val="20"/>
              </w:rPr>
              <w:t xml:space="preserve">: az adott felsőoktatási intézményben (FOI) közalkalmazotti jogviszonyban, munkaviszonyban, vagy ezekkel azonos elbírálás alá eső jogviszonyban, teljes munkaidőben </w:t>
            </w:r>
            <w:r w:rsidRPr="00BA74E6">
              <w:rPr>
                <w:rFonts w:ascii="Playfair Display" w:hAnsi="Playfair Display" w:cs="Arial"/>
                <w:i/>
                <w:sz w:val="20"/>
              </w:rPr>
              <w:t>(</w:t>
            </w:r>
            <w:r w:rsidRPr="00BA74E6">
              <w:rPr>
                <w:rFonts w:ascii="Playfair Display" w:hAnsi="Playfair Display" w:cs="Arial"/>
                <w:sz w:val="20"/>
              </w:rPr>
              <w:t xml:space="preserve">T), illetve részmunkaidőben </w:t>
            </w:r>
            <w:r w:rsidRPr="00BA74E6">
              <w:rPr>
                <w:rFonts w:ascii="Playfair Display" w:hAnsi="Playfair Display" w:cs="Arial"/>
                <w:i/>
                <w:sz w:val="20"/>
              </w:rPr>
              <w:t>(</w:t>
            </w:r>
            <w:r w:rsidRPr="00BA74E6">
              <w:rPr>
                <w:rFonts w:ascii="Playfair Display" w:hAnsi="Playfair Display" w:cs="Arial"/>
                <w:sz w:val="20"/>
              </w:rPr>
              <w:t>R</w:t>
            </w:r>
            <w:r w:rsidRPr="00BA74E6">
              <w:rPr>
                <w:rFonts w:ascii="Playfair Display" w:hAnsi="Playfair Display" w:cs="Arial"/>
                <w:i/>
                <w:sz w:val="20"/>
              </w:rPr>
              <w:t xml:space="preserve">) </w:t>
            </w:r>
            <w:r w:rsidRPr="00BA74E6">
              <w:rPr>
                <w:rFonts w:ascii="Playfair Display" w:hAnsi="Playfair Display" w:cs="Arial"/>
                <w:sz w:val="20"/>
              </w:rPr>
              <w:t>oktatói</w:t>
            </w:r>
            <w:r w:rsidRPr="00BA74E6">
              <w:rPr>
                <w:rStyle w:val="Lbjegyzet-hivatkozs"/>
                <w:rFonts w:ascii="Playfair Display" w:hAnsi="Playfair Display" w:cs="Arial"/>
                <w:sz w:val="20"/>
              </w:rPr>
              <w:footnoteReference w:id="2"/>
            </w:r>
            <w:r w:rsidRPr="00BA74E6">
              <w:rPr>
                <w:rFonts w:ascii="Playfair Display" w:hAnsi="Playfair Display" w:cs="Arial"/>
                <w:sz w:val="20"/>
              </w:rPr>
              <w:t xml:space="preserve">, tanári, tudományos kutatói, vagy más (pl. </w:t>
            </w:r>
            <w:r w:rsidRPr="00BA74E6">
              <w:rPr>
                <w:rFonts w:ascii="Playfair Display" w:hAnsi="Playfair Display" w:cs="Arial"/>
                <w:i/>
                <w:sz w:val="20"/>
              </w:rPr>
              <w:t xml:space="preserve">mérnök, könyvtáros stb.) </w:t>
            </w:r>
            <w:r w:rsidRPr="00BA74E6">
              <w:rPr>
                <w:rFonts w:ascii="Playfair Display" w:hAnsi="Playfair Display" w:cs="Arial"/>
                <w:sz w:val="20"/>
              </w:rPr>
              <w:t xml:space="preserve">munkakörben </w:t>
            </w:r>
          </w:p>
          <w:p w14:paraId="31624985" w14:textId="77777777" w:rsidR="00105527" w:rsidRPr="00BA74E6" w:rsidRDefault="00105527" w:rsidP="00D44BAA">
            <w:pPr>
              <w:pStyle w:val="TableParagraph"/>
              <w:spacing w:after="120"/>
              <w:ind w:left="566" w:right="142" w:hanging="497"/>
              <w:jc w:val="both"/>
              <w:rPr>
                <w:rFonts w:ascii="Playfair Display" w:hAnsi="Playfair Display" w:cs="Arial"/>
                <w:sz w:val="20"/>
              </w:rPr>
            </w:pPr>
            <w:r w:rsidRPr="00BA74E6">
              <w:rPr>
                <w:rFonts w:ascii="Playfair Display" w:hAnsi="Playfair Display" w:cs="Arial"/>
                <w:b/>
                <w:sz w:val="20"/>
              </w:rPr>
              <w:t>E</w:t>
            </w:r>
            <w:r w:rsidRPr="00BA74E6">
              <w:rPr>
                <w:rFonts w:ascii="Playfair Display" w:hAnsi="Playfair Display" w:cs="Arial"/>
                <w:sz w:val="20"/>
              </w:rPr>
              <w:t>: egyéb módon az oktatásba bevont, pl. megbízási jogviszony</w:t>
            </w:r>
            <w:r w:rsidRPr="00BA74E6">
              <w:rPr>
                <w:rStyle w:val="Lbjegyzet-hivatkozs"/>
                <w:rFonts w:ascii="Playfair Display" w:hAnsi="Playfair Display" w:cs="Arial"/>
                <w:sz w:val="20"/>
              </w:rPr>
              <w:footnoteReference w:id="3"/>
            </w:r>
            <w:r w:rsidRPr="00BA74E6">
              <w:rPr>
                <w:rFonts w:ascii="Playfair Display" w:hAnsi="Playfair Display" w:cs="Arial"/>
                <w:position w:val="7"/>
                <w:sz w:val="20"/>
              </w:rPr>
              <w:t xml:space="preserve"> </w:t>
            </w:r>
            <w:r w:rsidRPr="00BA74E6">
              <w:rPr>
                <w:rFonts w:ascii="Playfair Display" w:hAnsi="Playfair Display" w:cs="Arial"/>
                <w:sz w:val="20"/>
              </w:rPr>
              <w:t>keretében alkalmazottak (</w:t>
            </w:r>
            <w:r w:rsidRPr="00BA74E6">
              <w:rPr>
                <w:rFonts w:ascii="Playfair Display" w:hAnsi="Playfair Display" w:cs="Arial"/>
                <w:i/>
                <w:sz w:val="20"/>
              </w:rPr>
              <w:t>óraadó, prof.</w:t>
            </w:r>
            <w:r w:rsidRPr="00BA74E6">
              <w:rPr>
                <w:rFonts w:ascii="Playfair Display" w:hAnsi="Playfair Display" w:cs="Arial"/>
                <w:i/>
                <w:spacing w:val="-5"/>
                <w:sz w:val="20"/>
              </w:rPr>
              <w:t xml:space="preserve"> </w:t>
            </w:r>
            <w:r w:rsidRPr="00BA74E6">
              <w:rPr>
                <w:rFonts w:ascii="Playfair Display" w:hAnsi="Playfair Display" w:cs="Arial"/>
                <w:i/>
                <w:sz w:val="20"/>
              </w:rPr>
              <w:t>emer.</w:t>
            </w:r>
            <w:r w:rsidRPr="00BA74E6">
              <w:rPr>
                <w:rFonts w:ascii="Playfair Display" w:hAnsi="Playfair Display" w:cs="Arial"/>
                <w:sz w:val="20"/>
              </w:rPr>
              <w:t>),</w:t>
            </w:r>
          </w:p>
          <w:p w14:paraId="31624986" w14:textId="77777777" w:rsidR="00105527" w:rsidRPr="00BA74E6" w:rsidRDefault="00105527" w:rsidP="00105527">
            <w:pPr>
              <w:pStyle w:val="TableParagraph"/>
              <w:spacing w:after="120"/>
              <w:ind w:right="142"/>
              <w:jc w:val="both"/>
              <w:rPr>
                <w:rFonts w:ascii="Playfair Display" w:hAnsi="Playfair Display" w:cs="Arial"/>
                <w:sz w:val="20"/>
              </w:rPr>
            </w:pPr>
            <w:r w:rsidRPr="00BA74E6">
              <w:rPr>
                <w:rFonts w:ascii="Playfair Display" w:hAnsi="Playfair Display" w:cs="Arial"/>
                <w:sz w:val="20"/>
              </w:rPr>
              <w:t>az „intézményhez (FOI) tartozás”, a személyi feltételek elsődleges megítéléséhez figyelembe vehetőség szempontjából lehet:</w:t>
            </w:r>
          </w:p>
          <w:p w14:paraId="31624987" w14:textId="77777777" w:rsidR="00105527" w:rsidRPr="00BA74E6" w:rsidRDefault="00105527" w:rsidP="00D44BAA">
            <w:pPr>
              <w:pStyle w:val="TableParagraph"/>
              <w:spacing w:after="120"/>
              <w:ind w:right="142"/>
              <w:jc w:val="both"/>
              <w:rPr>
                <w:rFonts w:ascii="Playfair Display" w:hAnsi="Playfair Display" w:cs="Arial"/>
                <w:sz w:val="20"/>
              </w:rPr>
            </w:pPr>
            <w:r w:rsidRPr="00BA74E6">
              <w:rPr>
                <w:rFonts w:ascii="Playfair Display" w:hAnsi="Playfair Display" w:cs="Arial"/>
                <w:b/>
                <w:sz w:val="20"/>
              </w:rPr>
              <w:t>A</w:t>
            </w:r>
            <w:r w:rsidRPr="00BA74E6">
              <w:rPr>
                <w:rFonts w:ascii="Playfair Display" w:hAnsi="Playfair Display" w:cs="Arial"/>
                <w:sz w:val="20"/>
              </w:rPr>
              <w:t>: aki az Nftv. 26. §. (3) bekezdés szerint</w:t>
            </w:r>
            <w:r w:rsidRPr="00BA74E6">
              <w:rPr>
                <w:rStyle w:val="Lbjegyzet-hivatkozs"/>
                <w:rFonts w:ascii="Playfair Display" w:hAnsi="Playfair Display" w:cs="Arial"/>
                <w:sz w:val="20"/>
              </w:rPr>
              <w:footnoteReference w:id="4"/>
            </w:r>
            <w:r w:rsidRPr="00BA74E6">
              <w:rPr>
                <w:rFonts w:ascii="Playfair Display" w:hAnsi="Playfair Display" w:cs="Arial"/>
                <w:sz w:val="20"/>
              </w:rPr>
              <w:t xml:space="preserve"> az érintett felsőoktatási intézményt jelölte meg</w:t>
            </w:r>
            <w:r w:rsidRPr="00BA74E6">
              <w:rPr>
                <w:rStyle w:val="Lbjegyzet-hivatkozs"/>
                <w:rFonts w:ascii="Playfair Display" w:hAnsi="Playfair Display" w:cs="Arial"/>
                <w:sz w:val="20"/>
              </w:rPr>
              <w:footnoteReference w:id="5"/>
            </w:r>
            <w:r w:rsidRPr="00BA74E6">
              <w:rPr>
                <w:rFonts w:ascii="Playfair Display" w:hAnsi="Playfair Display" w:cs="Arial"/>
                <w:sz w:val="20"/>
              </w:rPr>
              <w:t xml:space="preserve"> </w:t>
            </w:r>
            <w:r w:rsidRPr="00BA74E6">
              <w:rPr>
                <w:rStyle w:val="Lbjegyzet-hivatkozs"/>
                <w:rFonts w:ascii="Playfair Display" w:hAnsi="Playfair Display" w:cs="Arial"/>
                <w:sz w:val="20"/>
              </w:rPr>
              <w:footnoteReference w:id="6"/>
            </w:r>
            <w:r w:rsidRPr="00BA74E6">
              <w:rPr>
                <w:rFonts w:ascii="Playfair Display" w:hAnsi="Playfair Display" w:cs="Arial"/>
                <w:sz w:val="20"/>
              </w:rPr>
              <w:t>írásos nyilatkozatában. Ezzel az adott intézménynek „akkreditációs” nyilatkozatot tett oktatónak (A) minősül, a FOI működési feltételei (pl. szakindítás személyi feltételei) meglétének megítélésénél figyelembe vehető.</w:t>
            </w:r>
          </w:p>
          <w:p w14:paraId="31624988" w14:textId="77777777" w:rsidR="00105527" w:rsidRPr="00BA74E6" w:rsidRDefault="00105527" w:rsidP="00105527">
            <w:pPr>
              <w:pStyle w:val="TableParagraph"/>
              <w:spacing w:after="120"/>
              <w:ind w:right="142"/>
              <w:jc w:val="both"/>
              <w:rPr>
                <w:rFonts w:ascii="Playfair Display" w:hAnsi="Playfair Display" w:cs="Arial"/>
                <w:sz w:val="20"/>
              </w:rPr>
            </w:pPr>
            <w:r w:rsidRPr="00BA74E6">
              <w:rPr>
                <w:rFonts w:ascii="Playfair Display" w:hAnsi="Playfair Display" w:cs="Arial"/>
                <w:b/>
                <w:sz w:val="20"/>
              </w:rPr>
              <w:t>V</w:t>
            </w:r>
            <w:r w:rsidRPr="00BA74E6">
              <w:rPr>
                <w:rFonts w:ascii="Playfair Display" w:hAnsi="Playfair Display" w:cs="Arial"/>
                <w:sz w:val="20"/>
              </w:rPr>
              <w:t>: „vendégoktató”: más FOI-nek írt, vagy sehol sem írt alá „akkreditációs” nyilatkozatot, így a vonatkozó jogszabályi személyi feltételek</w:t>
            </w:r>
            <w:r w:rsidRPr="00BA74E6">
              <w:rPr>
                <w:rStyle w:val="Lbjegyzet-hivatkozs"/>
                <w:rFonts w:ascii="Playfair Display" w:hAnsi="Playfair Display" w:cs="Arial"/>
                <w:sz w:val="20"/>
              </w:rPr>
              <w:footnoteReference w:id="7"/>
            </w:r>
            <w:r w:rsidRPr="00BA74E6">
              <w:rPr>
                <w:rFonts w:ascii="Playfair Display" w:hAnsi="Playfair Display" w:cs="Arial"/>
                <w:sz w:val="20"/>
              </w:rPr>
              <w:t xml:space="preserve"> megítélésénél nem vehető figyelembe.</w:t>
            </w:r>
          </w:p>
        </w:tc>
      </w:tr>
      <w:tr w:rsidR="00105527" w:rsidRPr="00920BDE" w14:paraId="3162498B" w14:textId="77777777" w:rsidTr="00D44BAA">
        <w:trPr>
          <w:trHeight w:val="256"/>
          <w:jc w:val="center"/>
        </w:trPr>
        <w:tc>
          <w:tcPr>
            <w:tcW w:w="9776" w:type="dxa"/>
          </w:tcPr>
          <w:p w14:paraId="3162498A" w14:textId="77777777" w:rsidR="00105527" w:rsidRPr="00BA74E6" w:rsidRDefault="00105527" w:rsidP="00D44BAA">
            <w:pPr>
              <w:pStyle w:val="TableParagraph"/>
              <w:spacing w:after="120"/>
              <w:jc w:val="both"/>
              <w:rPr>
                <w:rFonts w:ascii="Playfair Display" w:hAnsi="Playfair Display" w:cs="Arial"/>
                <w:sz w:val="20"/>
              </w:rPr>
            </w:pPr>
            <w:r w:rsidRPr="00BA74E6">
              <w:rPr>
                <w:rFonts w:ascii="Playfair Display" w:hAnsi="Playfair Display" w:cs="Arial"/>
                <w:b/>
                <w:sz w:val="20"/>
              </w:rPr>
              <w:t>szakfelelős:</w:t>
            </w:r>
            <w:r w:rsidRPr="00BA74E6">
              <w:rPr>
                <w:rFonts w:ascii="Playfair Display" w:hAnsi="Playfair Display" w:cs="Arial"/>
                <w:b/>
                <w:i/>
                <w:sz w:val="20"/>
              </w:rPr>
              <w:t xml:space="preserve"> </w:t>
            </w:r>
            <w:r w:rsidRPr="00BA74E6">
              <w:rPr>
                <w:rFonts w:ascii="Playfair Display" w:hAnsi="Playfair Display" w:cs="Arial"/>
                <w:sz w:val="20"/>
              </w:rPr>
              <w:t>a szak tartalmáért, a teljes képzési folyamatért felelős, hatáskörrel rendelkező oktató</w:t>
            </w:r>
          </w:p>
        </w:tc>
      </w:tr>
      <w:tr w:rsidR="00105527" w:rsidRPr="00920BDE" w14:paraId="3162498D" w14:textId="77777777" w:rsidTr="00D44BAA">
        <w:trPr>
          <w:trHeight w:val="482"/>
          <w:jc w:val="center"/>
        </w:trPr>
        <w:tc>
          <w:tcPr>
            <w:tcW w:w="9776" w:type="dxa"/>
          </w:tcPr>
          <w:p w14:paraId="3162498C" w14:textId="77777777" w:rsidR="00105527" w:rsidRPr="00BA74E6" w:rsidRDefault="00105527" w:rsidP="00D44BAA">
            <w:pPr>
              <w:pStyle w:val="TableParagraph"/>
              <w:spacing w:after="120"/>
              <w:jc w:val="both"/>
              <w:rPr>
                <w:rFonts w:ascii="Playfair Display" w:hAnsi="Playfair Display" w:cs="Arial"/>
                <w:sz w:val="20"/>
              </w:rPr>
            </w:pPr>
            <w:r w:rsidRPr="00BA74E6">
              <w:rPr>
                <w:rFonts w:ascii="Playfair Display" w:hAnsi="Playfair Display" w:cs="Arial"/>
                <w:b/>
                <w:sz w:val="20"/>
              </w:rPr>
              <w:t>szakirány felelőse</w:t>
            </w:r>
            <w:r w:rsidRPr="00BA74E6">
              <w:rPr>
                <w:rFonts w:ascii="Playfair Display" w:hAnsi="Playfair Display" w:cs="Arial"/>
                <w:sz w:val="20"/>
              </w:rPr>
              <w:t>: a szakon belül önálló szakképzettséget eredményező</w:t>
            </w:r>
            <w:r w:rsidRPr="00BA74E6">
              <w:rPr>
                <w:rFonts w:ascii="Playfair Display" w:hAnsi="Playfair Display" w:cs="Arial"/>
                <w:i/>
                <w:sz w:val="20"/>
              </w:rPr>
              <w:t xml:space="preserve">, </w:t>
            </w:r>
            <w:r w:rsidRPr="00BA74E6">
              <w:rPr>
                <w:rFonts w:ascii="Playfair Display" w:hAnsi="Playfair Display" w:cs="Arial"/>
                <w:sz w:val="20"/>
              </w:rPr>
              <w:t>speciális szaktudást biztosító képzés tartalmáért, a szakirányos képzési folyamatért felelős oktató</w:t>
            </w:r>
          </w:p>
        </w:tc>
      </w:tr>
      <w:tr w:rsidR="00105527" w:rsidRPr="00920BDE" w14:paraId="3162498F" w14:textId="77777777" w:rsidTr="00D44BAA">
        <w:trPr>
          <w:trHeight w:val="482"/>
          <w:jc w:val="center"/>
        </w:trPr>
        <w:tc>
          <w:tcPr>
            <w:tcW w:w="9776" w:type="dxa"/>
          </w:tcPr>
          <w:p w14:paraId="3162498E" w14:textId="77777777" w:rsidR="00105527" w:rsidRPr="00BA74E6" w:rsidRDefault="00105527" w:rsidP="00D44BAA">
            <w:pPr>
              <w:pStyle w:val="TableParagraph"/>
              <w:spacing w:after="120"/>
              <w:jc w:val="both"/>
              <w:rPr>
                <w:rFonts w:ascii="Playfair Display" w:hAnsi="Playfair Display" w:cs="Arial"/>
                <w:sz w:val="20"/>
              </w:rPr>
            </w:pPr>
            <w:r w:rsidRPr="00BA74E6">
              <w:rPr>
                <w:rFonts w:ascii="Playfair Display" w:hAnsi="Playfair Display" w:cs="Arial"/>
                <w:b/>
                <w:sz w:val="20"/>
              </w:rPr>
              <w:t>ismeretkör felelőse</w:t>
            </w:r>
            <w:r w:rsidRPr="00BA74E6">
              <w:rPr>
                <w:rFonts w:ascii="Playfair Display" w:hAnsi="Playfair Display" w:cs="Arial"/>
                <w:sz w:val="20"/>
              </w:rPr>
              <w:t>: az ismeretkör tantárgyai oktatásának szervezéséért, fejlesztéséért, összehangolt oktatásának biztosításáért felelősséget vállaló oktató</w:t>
            </w:r>
          </w:p>
        </w:tc>
      </w:tr>
      <w:tr w:rsidR="00105527" w:rsidRPr="00920BDE" w14:paraId="31624991" w14:textId="77777777" w:rsidTr="00D44BAA">
        <w:trPr>
          <w:trHeight w:val="241"/>
          <w:jc w:val="center"/>
        </w:trPr>
        <w:tc>
          <w:tcPr>
            <w:tcW w:w="9776" w:type="dxa"/>
          </w:tcPr>
          <w:p w14:paraId="31624990" w14:textId="77777777" w:rsidR="00105527" w:rsidRPr="00BA74E6" w:rsidRDefault="00105527" w:rsidP="00D44BAA">
            <w:pPr>
              <w:pStyle w:val="TableParagraph"/>
              <w:spacing w:after="120"/>
              <w:jc w:val="both"/>
              <w:rPr>
                <w:rFonts w:ascii="Playfair Display" w:hAnsi="Playfair Display" w:cs="Arial"/>
                <w:sz w:val="20"/>
              </w:rPr>
            </w:pPr>
            <w:r w:rsidRPr="00BA74E6">
              <w:rPr>
                <w:rFonts w:ascii="Playfair Display" w:hAnsi="Playfair Display" w:cs="Arial"/>
                <w:b/>
                <w:sz w:val="20"/>
              </w:rPr>
              <w:t>tantárgyfelelős</w:t>
            </w:r>
            <w:r w:rsidRPr="00BA74E6">
              <w:rPr>
                <w:rFonts w:ascii="Playfair Display" w:hAnsi="Playfair Display" w:cs="Arial"/>
                <w:sz w:val="20"/>
              </w:rPr>
              <w:t>: a tantárgy oktatásának szervezéséért, fejlesztéséért felelős oktató</w:t>
            </w:r>
          </w:p>
        </w:tc>
      </w:tr>
      <w:tr w:rsidR="00105527" w:rsidRPr="00920BDE" w14:paraId="31624993" w14:textId="77777777" w:rsidTr="00D44BAA">
        <w:trPr>
          <w:trHeight w:val="282"/>
          <w:jc w:val="center"/>
        </w:trPr>
        <w:tc>
          <w:tcPr>
            <w:tcW w:w="9776" w:type="dxa"/>
          </w:tcPr>
          <w:p w14:paraId="31624992" w14:textId="77777777" w:rsidR="00105527" w:rsidRPr="00BA74E6" w:rsidRDefault="00105527" w:rsidP="00D44BAA">
            <w:pPr>
              <w:pStyle w:val="TableParagraph"/>
              <w:spacing w:after="120"/>
              <w:jc w:val="both"/>
              <w:rPr>
                <w:rFonts w:ascii="Playfair Display" w:hAnsi="Playfair Display" w:cs="Arial"/>
                <w:b/>
                <w:sz w:val="20"/>
              </w:rPr>
            </w:pPr>
            <w:r w:rsidRPr="00BA74E6">
              <w:rPr>
                <w:rFonts w:ascii="Playfair Display" w:hAnsi="Playfair Display" w:cs="Arial"/>
                <w:b/>
                <w:sz w:val="20"/>
              </w:rPr>
              <w:t>törzs-oktatók</w:t>
            </w:r>
            <w:r w:rsidRPr="00BA74E6">
              <w:rPr>
                <w:rFonts w:ascii="Playfair Display" w:hAnsi="Playfair Display" w:cs="Arial"/>
                <w:sz w:val="20"/>
              </w:rPr>
              <w:t>: a törzsanyag ismeretköreinek intézményi elsajátítását lehetővé tevő tantárgyak oktatói</w:t>
            </w:r>
          </w:p>
        </w:tc>
      </w:tr>
    </w:tbl>
    <w:p w14:paraId="31624994" w14:textId="77777777" w:rsidR="00105527" w:rsidRPr="008075FC" w:rsidRDefault="00105527" w:rsidP="00105527">
      <w:pPr>
        <w:pStyle w:val="Szvegtrzs"/>
        <w:rPr>
          <w:rFonts w:ascii="Arial" w:hAnsi="Arial" w:cs="Arial"/>
          <w:i/>
          <w:sz w:val="20"/>
          <w:szCs w:val="20"/>
        </w:rPr>
      </w:pPr>
    </w:p>
    <w:p w14:paraId="31624995" w14:textId="77777777" w:rsidR="00105527" w:rsidRDefault="00105527" w:rsidP="001055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1624996" w14:textId="77777777" w:rsidR="00567F02" w:rsidRPr="005014B9" w:rsidRDefault="00567F02" w:rsidP="009978D4">
      <w:pPr>
        <w:spacing w:before="120"/>
        <w:jc w:val="center"/>
        <w:rPr>
          <w:rFonts w:ascii="Playfair Display" w:hAnsi="Playfair Display" w:cs="Arial"/>
          <w:szCs w:val="20"/>
        </w:rPr>
      </w:pPr>
      <w:r w:rsidRPr="005014B9">
        <w:rPr>
          <w:rFonts w:ascii="Playfair Display" w:hAnsi="Playfair Display" w:cs="Arial"/>
          <w:b/>
          <w:sz w:val="24"/>
        </w:rPr>
        <w:lastRenderedPageBreak/>
        <w:t>I. A KÉPZÉS TARTALMA</w:t>
      </w:r>
    </w:p>
    <w:p w14:paraId="31624997" w14:textId="2F122B95" w:rsidR="0075062B" w:rsidRPr="009125F5" w:rsidRDefault="00B703E2">
      <w:pPr>
        <w:spacing w:before="23"/>
        <w:ind w:left="1378"/>
        <w:rPr>
          <w:rFonts w:ascii="Playfair Display" w:hAnsi="Playfair Display"/>
          <w:sz w:val="20"/>
        </w:rPr>
      </w:pPr>
      <w:r w:rsidRPr="009125F5">
        <w:rPr>
          <w:rFonts w:ascii="Playfair Display" w:hAnsi="Playfair Display"/>
          <w:sz w:val="21"/>
        </w:rPr>
        <w:t>(</w:t>
      </w:r>
      <w:r w:rsidRPr="009125F5">
        <w:rPr>
          <w:rFonts w:ascii="Playfair Display" w:hAnsi="Playfair Display"/>
          <w:sz w:val="20"/>
        </w:rPr>
        <w:t xml:space="preserve">A jogszabályban </w:t>
      </w:r>
      <w:r w:rsidRPr="009125F5">
        <w:rPr>
          <w:rFonts w:ascii="Playfair Display" w:hAnsi="Playfair Display"/>
          <w:b/>
          <w:sz w:val="20"/>
        </w:rPr>
        <w:t xml:space="preserve">(87/2015. Korm. rend. </w:t>
      </w:r>
      <w:r w:rsidRPr="009125F5">
        <w:rPr>
          <w:rFonts w:ascii="Playfair Display" w:hAnsi="Playfair Display"/>
          <w:i/>
          <w:sz w:val="20"/>
        </w:rPr>
        <w:t xml:space="preserve">5. melléklet) </w:t>
      </w:r>
      <w:r w:rsidRPr="009125F5">
        <w:rPr>
          <w:rFonts w:ascii="Playfair Display" w:hAnsi="Playfair Display"/>
          <w:sz w:val="20"/>
        </w:rPr>
        <w:t>előírtakat</w:t>
      </w:r>
      <w:r w:rsidRPr="009125F5">
        <w:rPr>
          <w:rFonts w:ascii="Playfair Display" w:hAnsi="Playfair Display"/>
          <w:sz w:val="20"/>
          <w:u w:val="single"/>
        </w:rPr>
        <w:t xml:space="preserve"> </w:t>
      </w:r>
      <w:r w:rsidRPr="009125F5">
        <w:rPr>
          <w:rFonts w:ascii="Playfair Display" w:hAnsi="Playfair Display"/>
          <w:b/>
          <w:sz w:val="20"/>
          <w:u w:val="single"/>
        </w:rPr>
        <w:t>aláhúzott</w:t>
      </w:r>
      <w:r w:rsidR="008866E8">
        <w:rPr>
          <w:rFonts w:ascii="Playfair Display" w:hAnsi="Playfair Display"/>
          <w:b/>
          <w:sz w:val="20"/>
          <w:u w:val="single"/>
        </w:rPr>
        <w:t>,</w:t>
      </w:r>
      <w:r w:rsidRPr="009125F5">
        <w:rPr>
          <w:rFonts w:ascii="Playfair Display" w:hAnsi="Playfair Display"/>
          <w:b/>
          <w:sz w:val="20"/>
          <w:u w:val="single"/>
        </w:rPr>
        <w:t xml:space="preserve"> </w:t>
      </w:r>
      <w:r w:rsidR="008866E8">
        <w:rPr>
          <w:rFonts w:ascii="Playfair Display" w:hAnsi="Playfair Display"/>
          <w:b/>
          <w:sz w:val="20"/>
          <w:u w:val="single"/>
        </w:rPr>
        <w:t>dő</w:t>
      </w:r>
      <w:r w:rsidRPr="009125F5">
        <w:rPr>
          <w:rFonts w:ascii="Playfair Display" w:hAnsi="Playfair Display"/>
          <w:b/>
          <w:sz w:val="20"/>
          <w:u w:val="single"/>
        </w:rPr>
        <w:t>l</w:t>
      </w:r>
      <w:r w:rsidR="008866E8">
        <w:rPr>
          <w:rFonts w:ascii="Playfair Display" w:hAnsi="Playfair Display"/>
          <w:b/>
          <w:sz w:val="20"/>
          <w:u w:val="single"/>
        </w:rPr>
        <w:t>t</w:t>
      </w:r>
      <w:r w:rsidRPr="009125F5">
        <w:rPr>
          <w:rFonts w:ascii="Playfair Display" w:hAnsi="Playfair Display"/>
          <w:b/>
          <w:sz w:val="20"/>
        </w:rPr>
        <w:t xml:space="preserve"> </w:t>
      </w:r>
      <w:r w:rsidRPr="009125F5">
        <w:rPr>
          <w:rFonts w:ascii="Playfair Display" w:hAnsi="Playfair Display"/>
          <w:sz w:val="20"/>
        </w:rPr>
        <w:t>betűk jelölik)</w:t>
      </w:r>
    </w:p>
    <w:p w14:paraId="31624998" w14:textId="77777777" w:rsidR="0075062B" w:rsidRPr="009125F5" w:rsidRDefault="0075062B">
      <w:pPr>
        <w:pStyle w:val="Szvegtrzs"/>
        <w:spacing w:before="6"/>
        <w:rPr>
          <w:rFonts w:ascii="Playfair Display" w:hAnsi="Playfair Display"/>
          <w:sz w:val="13"/>
        </w:rPr>
      </w:pPr>
    </w:p>
    <w:p w14:paraId="31624999" w14:textId="77777777" w:rsidR="0075062B" w:rsidRPr="00567F02" w:rsidRDefault="00B703E2" w:rsidP="00567F02">
      <w:pPr>
        <w:pStyle w:val="Cmsor3"/>
        <w:spacing w:before="120"/>
        <w:ind w:left="301"/>
        <w:jc w:val="both"/>
        <w:rPr>
          <w:rFonts w:ascii="Playfair Display" w:hAnsi="Playfair Display"/>
          <w:sz w:val="20"/>
          <w:szCs w:val="20"/>
          <w:u w:val="single"/>
        </w:rPr>
      </w:pPr>
      <w:r w:rsidRPr="00567F02">
        <w:rPr>
          <w:rFonts w:ascii="Playfair Display" w:hAnsi="Playfair Display"/>
          <w:sz w:val="20"/>
          <w:szCs w:val="20"/>
          <w:u w:val="single"/>
        </w:rPr>
        <w:t>A szak képzési és kimeneti követelményeiben (KKK) leírtakat teljesítse</w:t>
      </w:r>
    </w:p>
    <w:p w14:paraId="3162499A" w14:textId="77777777" w:rsidR="0075062B" w:rsidRPr="00567F02" w:rsidRDefault="00B703E2" w:rsidP="00567F02">
      <w:pPr>
        <w:pStyle w:val="Cmsor4"/>
        <w:numPr>
          <w:ilvl w:val="1"/>
          <w:numId w:val="13"/>
        </w:numPr>
        <w:tabs>
          <w:tab w:val="left" w:pos="769"/>
        </w:tabs>
        <w:spacing w:before="120"/>
        <w:ind w:left="772" w:hanging="369"/>
        <w:jc w:val="both"/>
        <w:rPr>
          <w:rFonts w:ascii="Playfair Display" w:hAnsi="Playfair Display"/>
          <w:b/>
          <w:sz w:val="20"/>
          <w:szCs w:val="20"/>
        </w:rPr>
      </w:pPr>
      <w:r w:rsidRPr="00567F02">
        <w:rPr>
          <w:rFonts w:ascii="Playfair Display" w:hAnsi="Playfair Display"/>
          <w:sz w:val="20"/>
          <w:szCs w:val="20"/>
        </w:rPr>
        <w:t>Az intézmény által a szakra kidolgozott</w:t>
      </w:r>
      <w:r w:rsidRPr="00567F02">
        <w:rPr>
          <w:rFonts w:ascii="Playfair Display" w:hAnsi="Playfair Display"/>
          <w:spacing w:val="-4"/>
          <w:sz w:val="20"/>
          <w:szCs w:val="20"/>
        </w:rPr>
        <w:t xml:space="preserve"> </w:t>
      </w:r>
      <w:r w:rsidRPr="00567F02">
        <w:rPr>
          <w:rFonts w:ascii="Playfair Display" w:hAnsi="Playfair Display"/>
          <w:b/>
          <w:sz w:val="20"/>
          <w:szCs w:val="20"/>
          <w:u w:val="single"/>
        </w:rPr>
        <w:t>tanterv</w:t>
      </w:r>
      <w:r w:rsidR="00105527" w:rsidRPr="00567F02">
        <w:rPr>
          <w:rFonts w:ascii="Playfair Display" w:hAnsi="Playfair Display"/>
          <w:sz w:val="20"/>
          <w:szCs w:val="20"/>
          <w:u w:val="single"/>
        </w:rPr>
        <w:t>.</w:t>
      </w:r>
    </w:p>
    <w:p w14:paraId="3162499B" w14:textId="77777777" w:rsidR="0075062B" w:rsidRPr="00567F02" w:rsidRDefault="00B703E2" w:rsidP="00567F02">
      <w:pPr>
        <w:pStyle w:val="Listaszerbekezds"/>
        <w:numPr>
          <w:ilvl w:val="1"/>
          <w:numId w:val="13"/>
        </w:numPr>
        <w:tabs>
          <w:tab w:val="left" w:pos="769"/>
        </w:tabs>
        <w:spacing w:before="120"/>
        <w:ind w:left="772" w:hanging="369"/>
        <w:jc w:val="both"/>
        <w:rPr>
          <w:rFonts w:ascii="Playfair Display" w:hAnsi="Playfair Display"/>
          <w:sz w:val="20"/>
          <w:szCs w:val="20"/>
        </w:rPr>
      </w:pPr>
      <w:r w:rsidRPr="00567F02">
        <w:rPr>
          <w:rFonts w:ascii="Playfair Display" w:hAnsi="Playfair Display"/>
          <w:sz w:val="20"/>
          <w:szCs w:val="20"/>
        </w:rPr>
        <w:t>a tantárgyi programok, tantárgyleírások szakmai tartalma,</w:t>
      </w:r>
      <w:r w:rsidRPr="00567F02">
        <w:rPr>
          <w:rFonts w:ascii="Playfair Display" w:hAnsi="Playfair Display"/>
          <w:spacing w:val="-6"/>
          <w:sz w:val="20"/>
          <w:szCs w:val="20"/>
        </w:rPr>
        <w:t xml:space="preserve"> </w:t>
      </w:r>
      <w:r w:rsidRPr="00567F02">
        <w:rPr>
          <w:rFonts w:ascii="Playfair Display" w:hAnsi="Playfair Display"/>
          <w:sz w:val="20"/>
          <w:szCs w:val="20"/>
        </w:rPr>
        <w:t>azaz:</w:t>
      </w:r>
    </w:p>
    <w:p w14:paraId="3162499C" w14:textId="77777777" w:rsidR="0075062B" w:rsidRPr="00567F02" w:rsidRDefault="00B703E2" w:rsidP="00567F02">
      <w:pPr>
        <w:pStyle w:val="Listaszerbekezds"/>
        <w:numPr>
          <w:ilvl w:val="2"/>
          <w:numId w:val="13"/>
        </w:numPr>
        <w:tabs>
          <w:tab w:val="left" w:pos="971"/>
        </w:tabs>
        <w:ind w:left="1043" w:right="249" w:hanging="499"/>
        <w:jc w:val="both"/>
        <w:rPr>
          <w:rFonts w:ascii="Playfair Display" w:hAnsi="Playfair Display"/>
          <w:sz w:val="20"/>
          <w:szCs w:val="20"/>
        </w:rPr>
      </w:pPr>
      <w:r w:rsidRPr="00567F02">
        <w:rPr>
          <w:rFonts w:ascii="Playfair Display" w:hAnsi="Playfair Display"/>
          <w:sz w:val="20"/>
          <w:szCs w:val="20"/>
        </w:rPr>
        <w:t>a „Szakmai jellemzők” (KKK 8. pont) alatt megadott, a szakot felépítő, a szakképzettséghez vezető tudományágak, szakterületek, ill. az ezeket megjelenítő ismeretkörök/tantárgyak a tantervben felismerhetően jelenjenek meg, és a jelzett kredit-tartományokban</w:t>
      </w:r>
      <w:r w:rsidRPr="00567F02">
        <w:rPr>
          <w:rFonts w:ascii="Playfair Display" w:hAnsi="Playfair Display"/>
          <w:spacing w:val="-11"/>
          <w:sz w:val="20"/>
          <w:szCs w:val="20"/>
        </w:rPr>
        <w:t xml:space="preserve"> </w:t>
      </w:r>
      <w:r w:rsidRPr="00567F02">
        <w:rPr>
          <w:rFonts w:ascii="Playfair Display" w:hAnsi="Playfair Display"/>
          <w:sz w:val="20"/>
          <w:szCs w:val="20"/>
        </w:rPr>
        <w:t>legyenek;</w:t>
      </w:r>
    </w:p>
    <w:p w14:paraId="3162499D" w14:textId="77777777" w:rsidR="0075062B" w:rsidRPr="00567F02" w:rsidRDefault="00B703E2" w:rsidP="00567F02">
      <w:pPr>
        <w:pStyle w:val="Listaszerbekezds"/>
        <w:numPr>
          <w:ilvl w:val="2"/>
          <w:numId w:val="13"/>
        </w:numPr>
        <w:tabs>
          <w:tab w:val="left" w:pos="971"/>
        </w:tabs>
        <w:spacing w:before="120"/>
        <w:ind w:left="1070" w:right="252" w:hanging="499"/>
        <w:jc w:val="both"/>
        <w:rPr>
          <w:rFonts w:ascii="Playfair Display" w:hAnsi="Playfair Display"/>
          <w:sz w:val="20"/>
          <w:szCs w:val="20"/>
        </w:rPr>
      </w:pPr>
      <w:r w:rsidRPr="00567F02">
        <w:rPr>
          <w:rFonts w:ascii="Playfair Display" w:hAnsi="Playfair Display"/>
          <w:sz w:val="20"/>
          <w:szCs w:val="20"/>
        </w:rPr>
        <w:t xml:space="preserve">a „Képzési cél” (KKK 7. pont) szerinti, ott előírt </w:t>
      </w:r>
      <w:r w:rsidRPr="00567F02">
        <w:rPr>
          <w:rFonts w:ascii="Playfair Display" w:hAnsi="Playfair Display"/>
          <w:b/>
          <w:sz w:val="20"/>
          <w:szCs w:val="20"/>
          <w:u w:val="single"/>
        </w:rPr>
        <w:t xml:space="preserve">kimeneti kompetenciák </w:t>
      </w:r>
      <w:r w:rsidRPr="00567F02">
        <w:rPr>
          <w:rFonts w:ascii="Playfair Display" w:hAnsi="Playfair Display"/>
          <w:sz w:val="20"/>
          <w:szCs w:val="20"/>
        </w:rPr>
        <w:t>(tudás, képesség, attitűd, autonómia és felelősség)</w:t>
      </w:r>
      <w:r w:rsidR="00105527" w:rsidRPr="00567F02">
        <w:rPr>
          <w:rFonts w:ascii="Playfair Display" w:hAnsi="Playfair Display"/>
          <w:sz w:val="20"/>
          <w:szCs w:val="20"/>
        </w:rPr>
        <w:t xml:space="preserve"> </w:t>
      </w:r>
      <w:r w:rsidRPr="00567F02">
        <w:rPr>
          <w:rFonts w:ascii="Playfair Display" w:hAnsi="Playfair Display"/>
          <w:b/>
          <w:sz w:val="20"/>
          <w:szCs w:val="20"/>
          <w:u w:val="single"/>
        </w:rPr>
        <w:t>hallgatók általi elérését biztosítsa</w:t>
      </w:r>
      <w:r w:rsidRPr="00567F02">
        <w:rPr>
          <w:rFonts w:ascii="Playfair Display" w:hAnsi="Playfair Display"/>
          <w:b/>
          <w:sz w:val="20"/>
          <w:szCs w:val="20"/>
        </w:rPr>
        <w:t xml:space="preserve"> </w:t>
      </w:r>
      <w:r w:rsidRPr="00567F02">
        <w:rPr>
          <w:rFonts w:ascii="Playfair Display" w:hAnsi="Playfair Display"/>
          <w:sz w:val="20"/>
          <w:szCs w:val="20"/>
        </w:rPr>
        <w:t>az adott képzési időn belül megvalósíthatóan.</w:t>
      </w:r>
    </w:p>
    <w:p w14:paraId="3162499E" w14:textId="77777777" w:rsidR="0075062B" w:rsidRPr="00567F02" w:rsidRDefault="00B703E2" w:rsidP="00567F02">
      <w:pPr>
        <w:pStyle w:val="Listaszerbekezds"/>
        <w:numPr>
          <w:ilvl w:val="1"/>
          <w:numId w:val="13"/>
        </w:numPr>
        <w:tabs>
          <w:tab w:val="left" w:pos="810"/>
        </w:tabs>
        <w:ind w:left="828" w:hanging="408"/>
        <w:jc w:val="both"/>
        <w:rPr>
          <w:rFonts w:ascii="Playfair Display" w:hAnsi="Playfair Display"/>
          <w:sz w:val="20"/>
          <w:szCs w:val="20"/>
        </w:rPr>
      </w:pPr>
      <w:r w:rsidRPr="00567F02">
        <w:rPr>
          <w:rFonts w:ascii="Playfair Display" w:hAnsi="Playfair Display"/>
          <w:sz w:val="20"/>
          <w:szCs w:val="20"/>
        </w:rPr>
        <w:t>A tervezett képzési folyamat (módszerek, eszközök, eljárások) – a bemutatásból megítélhetően</w:t>
      </w:r>
      <w:r w:rsidRPr="00567F02">
        <w:rPr>
          <w:rFonts w:ascii="Playfair Display" w:hAnsi="Playfair Display"/>
          <w:spacing w:val="47"/>
          <w:sz w:val="20"/>
          <w:szCs w:val="20"/>
        </w:rPr>
        <w:t xml:space="preserve"> </w:t>
      </w:r>
      <w:r w:rsidRPr="00567F02">
        <w:rPr>
          <w:rFonts w:ascii="Playfair Display" w:hAnsi="Playfair Display"/>
          <w:sz w:val="20"/>
          <w:szCs w:val="20"/>
        </w:rPr>
        <w:t>–</w:t>
      </w:r>
      <w:r w:rsidR="00105527" w:rsidRPr="00567F02">
        <w:rPr>
          <w:rFonts w:ascii="Playfair Display" w:hAnsi="Playfair Display"/>
          <w:sz w:val="20"/>
          <w:szCs w:val="20"/>
        </w:rPr>
        <w:t xml:space="preserve"> </w:t>
      </w:r>
      <w:r w:rsidRPr="00567F02">
        <w:rPr>
          <w:rFonts w:ascii="Playfair Display" w:hAnsi="Playfair Display"/>
          <w:b/>
          <w:sz w:val="20"/>
          <w:szCs w:val="20"/>
          <w:u w:val="single"/>
        </w:rPr>
        <w:t>biztosítsa:</w:t>
      </w:r>
    </w:p>
    <w:p w14:paraId="3162499F" w14:textId="77777777" w:rsidR="0075062B" w:rsidRPr="00567F02" w:rsidRDefault="00B703E2" w:rsidP="00567F02">
      <w:pPr>
        <w:pStyle w:val="Listaszerbekezds"/>
        <w:numPr>
          <w:ilvl w:val="2"/>
          <w:numId w:val="13"/>
        </w:numPr>
        <w:tabs>
          <w:tab w:val="left" w:pos="971"/>
        </w:tabs>
        <w:ind w:left="969" w:right="249"/>
        <w:jc w:val="both"/>
        <w:rPr>
          <w:rFonts w:ascii="Playfair Display" w:hAnsi="Playfair Display"/>
          <w:sz w:val="20"/>
          <w:szCs w:val="20"/>
        </w:rPr>
      </w:pPr>
      <w:r w:rsidRPr="00567F02">
        <w:rPr>
          <w:rFonts w:ascii="Playfair Display" w:hAnsi="Playfair Display"/>
          <w:sz w:val="20"/>
          <w:szCs w:val="20"/>
        </w:rPr>
        <w:t>a</w:t>
      </w:r>
      <w:r w:rsidR="00A01A85" w:rsidRPr="00567F02">
        <w:rPr>
          <w:rFonts w:ascii="Playfair Display" w:hAnsi="Playfair Display"/>
          <w:sz w:val="20"/>
          <w:szCs w:val="20"/>
          <w:u w:val="single"/>
        </w:rPr>
        <w:t xml:space="preserve"> </w:t>
      </w:r>
      <w:r w:rsidRPr="00567F02">
        <w:rPr>
          <w:rFonts w:ascii="Playfair Display" w:hAnsi="Playfair Display"/>
          <w:b/>
          <w:sz w:val="20"/>
          <w:szCs w:val="20"/>
          <w:u w:val="single"/>
        </w:rPr>
        <w:t>tanulástámogatás</w:t>
      </w:r>
      <w:r w:rsidRPr="00567F02">
        <w:rPr>
          <w:rFonts w:ascii="Playfair Display" w:hAnsi="Playfair Display"/>
          <w:b/>
          <w:sz w:val="20"/>
          <w:szCs w:val="20"/>
        </w:rPr>
        <w:t xml:space="preserve">nak </w:t>
      </w:r>
      <w:r w:rsidRPr="00567F02">
        <w:rPr>
          <w:rFonts w:ascii="Playfair Display" w:hAnsi="Playfair Display"/>
          <w:sz w:val="20"/>
          <w:szCs w:val="20"/>
        </w:rPr>
        <w:t xml:space="preserve">a hatékony ismeretszerzéshez megfelelő </w:t>
      </w:r>
      <w:r w:rsidR="00A01A85" w:rsidRPr="00567F02">
        <w:rPr>
          <w:rFonts w:ascii="Playfair Display" w:hAnsi="Playfair Display"/>
          <w:b/>
          <w:sz w:val="20"/>
          <w:szCs w:val="20"/>
          <w:u w:val="single"/>
        </w:rPr>
        <w:t xml:space="preserve">intézményi </w:t>
      </w:r>
      <w:r w:rsidRPr="00567F02">
        <w:rPr>
          <w:rFonts w:ascii="Playfair Display" w:hAnsi="Playfair Display"/>
          <w:b/>
          <w:sz w:val="20"/>
          <w:szCs w:val="20"/>
          <w:u w:val="single"/>
        </w:rPr>
        <w:t>eszközrendszerét</w:t>
      </w:r>
      <w:r w:rsidRPr="00567F02">
        <w:rPr>
          <w:rFonts w:ascii="Playfair Display" w:hAnsi="Playfair Display"/>
          <w:b/>
          <w:sz w:val="20"/>
          <w:szCs w:val="20"/>
        </w:rPr>
        <w:t xml:space="preserve"> </w:t>
      </w:r>
      <w:r w:rsidRPr="00567F02">
        <w:rPr>
          <w:rFonts w:ascii="Playfair Display" w:hAnsi="Playfair Display"/>
          <w:i/>
          <w:sz w:val="20"/>
          <w:szCs w:val="20"/>
        </w:rPr>
        <w:t>(tananyag, tansegédlet, tutor/mentor rendszer…</w:t>
      </w:r>
      <w:r w:rsidRPr="00567F02">
        <w:rPr>
          <w:rFonts w:ascii="Playfair Display" w:hAnsi="Playfair Display"/>
          <w:sz w:val="20"/>
          <w:szCs w:val="20"/>
        </w:rPr>
        <w:t>), az adott képzéshez alkalmas</w:t>
      </w:r>
      <w:r w:rsidRPr="00567F02">
        <w:rPr>
          <w:rFonts w:ascii="Playfair Display" w:hAnsi="Playfair Display"/>
          <w:spacing w:val="16"/>
          <w:sz w:val="20"/>
          <w:szCs w:val="20"/>
        </w:rPr>
        <w:t xml:space="preserve"> </w:t>
      </w:r>
      <w:r w:rsidRPr="00567F02">
        <w:rPr>
          <w:rFonts w:ascii="Playfair Display" w:hAnsi="Playfair Display"/>
          <w:b/>
          <w:sz w:val="20"/>
          <w:szCs w:val="20"/>
          <w:u w:val="single"/>
        </w:rPr>
        <w:t>oktatási</w:t>
      </w:r>
      <w:r w:rsidR="00A01A85" w:rsidRPr="00567F02">
        <w:rPr>
          <w:rFonts w:ascii="Playfair Display" w:hAnsi="Playfair Display"/>
          <w:b/>
          <w:sz w:val="20"/>
          <w:szCs w:val="20"/>
          <w:u w:val="single"/>
        </w:rPr>
        <w:t xml:space="preserve"> </w:t>
      </w:r>
      <w:r w:rsidRPr="00567F02">
        <w:rPr>
          <w:rFonts w:ascii="Playfair Display" w:hAnsi="Playfair Display"/>
          <w:b/>
          <w:spacing w:val="-56"/>
          <w:sz w:val="20"/>
          <w:szCs w:val="20"/>
          <w:u w:val="single"/>
        </w:rPr>
        <w:t xml:space="preserve"> </w:t>
      </w:r>
      <w:r w:rsidRPr="00567F02">
        <w:rPr>
          <w:rFonts w:ascii="Playfair Display" w:hAnsi="Playfair Display"/>
          <w:b/>
          <w:sz w:val="20"/>
          <w:szCs w:val="20"/>
          <w:u w:val="single"/>
        </w:rPr>
        <w:t>módszertant</w:t>
      </w:r>
      <w:r w:rsidRPr="00567F02">
        <w:rPr>
          <w:rFonts w:ascii="Playfair Display" w:hAnsi="Playfair Display"/>
          <w:b/>
          <w:sz w:val="20"/>
          <w:szCs w:val="20"/>
          <w:u w:val="thick"/>
        </w:rPr>
        <w:t>,</w:t>
      </w:r>
      <w:r w:rsidRPr="00567F02">
        <w:rPr>
          <w:rFonts w:ascii="Playfair Display" w:hAnsi="Playfair Display"/>
          <w:b/>
          <w:sz w:val="20"/>
          <w:szCs w:val="20"/>
        </w:rPr>
        <w:t xml:space="preserve"> </w:t>
      </w:r>
      <w:r w:rsidRPr="00567F02">
        <w:rPr>
          <w:rFonts w:ascii="Playfair Display" w:hAnsi="Playfair Display"/>
          <w:sz w:val="20"/>
          <w:szCs w:val="20"/>
        </w:rPr>
        <w:t>figyelemmel az ESG 1.3 alábbi előírásaira is:</w:t>
      </w:r>
    </w:p>
    <w:p w14:paraId="316249A0" w14:textId="77777777" w:rsidR="0075062B" w:rsidRPr="00567F02" w:rsidRDefault="00B703E2" w:rsidP="00567F02">
      <w:pPr>
        <w:pStyle w:val="Cmsor4"/>
        <w:numPr>
          <w:ilvl w:val="3"/>
          <w:numId w:val="13"/>
        </w:numPr>
        <w:tabs>
          <w:tab w:val="left" w:pos="1196"/>
        </w:tabs>
        <w:spacing w:before="120"/>
        <w:ind w:right="258" w:hanging="357"/>
        <w:jc w:val="both"/>
        <w:rPr>
          <w:rFonts w:ascii="Playfair Display" w:hAnsi="Playfair Display"/>
          <w:sz w:val="20"/>
          <w:szCs w:val="20"/>
        </w:rPr>
      </w:pPr>
      <w:r w:rsidRPr="00567F02">
        <w:rPr>
          <w:rFonts w:ascii="Playfair Display" w:hAnsi="Playfair Display"/>
          <w:sz w:val="20"/>
          <w:szCs w:val="20"/>
        </w:rPr>
        <w:t>figyelembe veszi a hallgatók és szükségleteik sokféleségét, rugalmas tanulási útvonalakat tesz lehetővé</w:t>
      </w:r>
      <w:r w:rsidRPr="00567F02">
        <w:rPr>
          <w:rFonts w:ascii="Playfair Display" w:hAnsi="Playfair Display"/>
          <w:spacing w:val="-1"/>
          <w:sz w:val="20"/>
          <w:szCs w:val="20"/>
        </w:rPr>
        <w:t xml:space="preserve"> </w:t>
      </w:r>
      <w:r w:rsidRPr="00567F02">
        <w:rPr>
          <w:rFonts w:ascii="Playfair Display" w:hAnsi="Playfair Display"/>
          <w:sz w:val="20"/>
          <w:szCs w:val="20"/>
        </w:rPr>
        <w:t>számukra;</w:t>
      </w:r>
    </w:p>
    <w:p w14:paraId="316249A1" w14:textId="77777777" w:rsidR="0075062B" w:rsidRPr="00567F02" w:rsidRDefault="00B703E2" w:rsidP="00567F02">
      <w:pPr>
        <w:pStyle w:val="Listaszerbekezds"/>
        <w:numPr>
          <w:ilvl w:val="3"/>
          <w:numId w:val="13"/>
        </w:numPr>
        <w:tabs>
          <w:tab w:val="left" w:pos="1196"/>
        </w:tabs>
        <w:spacing w:before="120"/>
        <w:ind w:right="256" w:hanging="357"/>
        <w:jc w:val="both"/>
        <w:rPr>
          <w:rFonts w:ascii="Playfair Display" w:hAnsi="Playfair Display"/>
          <w:sz w:val="20"/>
          <w:szCs w:val="20"/>
        </w:rPr>
      </w:pPr>
      <w:r w:rsidRPr="00567F02">
        <w:rPr>
          <w:rFonts w:ascii="Playfair Display" w:hAnsi="Playfair Display"/>
          <w:sz w:val="20"/>
          <w:szCs w:val="20"/>
        </w:rPr>
        <w:t>a szak sajátosságaihoz illeszkedően használ többféle pedagógiai módszert, különféle tanítási módokat vesz figyelembe és alkalmaz, ahol az</w:t>
      </w:r>
      <w:r w:rsidRPr="00567F02">
        <w:rPr>
          <w:rFonts w:ascii="Playfair Display" w:hAnsi="Playfair Display"/>
          <w:spacing w:val="-4"/>
          <w:sz w:val="20"/>
          <w:szCs w:val="20"/>
        </w:rPr>
        <w:t xml:space="preserve"> </w:t>
      </w:r>
      <w:r w:rsidRPr="00567F02">
        <w:rPr>
          <w:rFonts w:ascii="Playfair Display" w:hAnsi="Playfair Display"/>
          <w:sz w:val="20"/>
          <w:szCs w:val="20"/>
        </w:rPr>
        <w:t>helyénvaló</w:t>
      </w:r>
    </w:p>
    <w:p w14:paraId="316249A2" w14:textId="77777777" w:rsidR="0075062B" w:rsidRPr="00567F02" w:rsidRDefault="00B703E2" w:rsidP="00567F02">
      <w:pPr>
        <w:pStyle w:val="Listaszerbekezds"/>
        <w:numPr>
          <w:ilvl w:val="3"/>
          <w:numId w:val="13"/>
        </w:numPr>
        <w:tabs>
          <w:tab w:val="left" w:pos="1196"/>
        </w:tabs>
        <w:spacing w:before="120"/>
        <w:ind w:right="259" w:hanging="357"/>
        <w:jc w:val="both"/>
        <w:rPr>
          <w:rFonts w:ascii="Playfair Display" w:hAnsi="Playfair Display"/>
          <w:sz w:val="20"/>
          <w:szCs w:val="20"/>
        </w:rPr>
      </w:pPr>
      <w:r w:rsidRPr="00567F02">
        <w:rPr>
          <w:rFonts w:ascii="Playfair Display" w:hAnsi="Playfair Display"/>
          <w:sz w:val="20"/>
          <w:szCs w:val="20"/>
        </w:rPr>
        <w:t>autonóm tanulói öntudatra bátorít, miközben gondoskodik a megfelelő oktatói irányításról és támogatásról;</w:t>
      </w:r>
    </w:p>
    <w:p w14:paraId="316249A3" w14:textId="77777777" w:rsidR="0075062B" w:rsidRPr="00567F02" w:rsidRDefault="00B703E2" w:rsidP="00567F02">
      <w:pPr>
        <w:pStyle w:val="Listaszerbekezds"/>
        <w:numPr>
          <w:ilvl w:val="2"/>
          <w:numId w:val="13"/>
        </w:numPr>
        <w:tabs>
          <w:tab w:val="left" w:pos="969"/>
          <w:tab w:val="left" w:pos="971"/>
        </w:tabs>
        <w:spacing w:before="120"/>
        <w:ind w:left="970"/>
        <w:jc w:val="both"/>
        <w:rPr>
          <w:rFonts w:ascii="Playfair Display" w:hAnsi="Playfair Display"/>
          <w:sz w:val="20"/>
          <w:szCs w:val="20"/>
        </w:rPr>
      </w:pPr>
      <w:r w:rsidRPr="00567F02">
        <w:rPr>
          <w:rFonts w:ascii="Playfair Display" w:hAnsi="Playfair Display"/>
          <w:sz w:val="20"/>
          <w:szCs w:val="20"/>
        </w:rPr>
        <w:t>a</w:t>
      </w:r>
      <w:r w:rsidRPr="00567F02">
        <w:rPr>
          <w:rFonts w:ascii="Playfair Display" w:hAnsi="Playfair Display"/>
          <w:spacing w:val="17"/>
          <w:sz w:val="20"/>
          <w:szCs w:val="20"/>
        </w:rPr>
        <w:t xml:space="preserve"> </w:t>
      </w:r>
      <w:r w:rsidRPr="00567F02">
        <w:rPr>
          <w:rFonts w:ascii="Playfair Display" w:hAnsi="Playfair Display"/>
          <w:sz w:val="20"/>
          <w:szCs w:val="20"/>
        </w:rPr>
        <w:t>szak</w:t>
      </w:r>
      <w:r w:rsidRPr="00567F02">
        <w:rPr>
          <w:rFonts w:ascii="Playfair Display" w:hAnsi="Playfair Display"/>
          <w:spacing w:val="15"/>
          <w:sz w:val="20"/>
          <w:szCs w:val="20"/>
        </w:rPr>
        <w:t xml:space="preserve"> </w:t>
      </w:r>
      <w:r w:rsidRPr="00567F02">
        <w:rPr>
          <w:rFonts w:ascii="Playfair Display" w:hAnsi="Playfair Display"/>
          <w:sz w:val="20"/>
          <w:szCs w:val="20"/>
        </w:rPr>
        <w:t>jelzett</w:t>
      </w:r>
      <w:r w:rsidRPr="00567F02">
        <w:rPr>
          <w:rFonts w:ascii="Playfair Display" w:hAnsi="Playfair Display"/>
          <w:spacing w:val="20"/>
          <w:sz w:val="20"/>
          <w:szCs w:val="20"/>
        </w:rPr>
        <w:t xml:space="preserve"> </w:t>
      </w:r>
      <w:r w:rsidRPr="00567F02">
        <w:rPr>
          <w:rFonts w:ascii="Playfair Display" w:hAnsi="Playfair Display"/>
          <w:sz w:val="20"/>
          <w:szCs w:val="20"/>
        </w:rPr>
        <w:t>orientációjával</w:t>
      </w:r>
      <w:r w:rsidR="00A01A85" w:rsidRPr="00567F02">
        <w:rPr>
          <w:rStyle w:val="Lbjegyzet-hivatkozs"/>
          <w:rFonts w:ascii="Playfair Display" w:hAnsi="Playfair Display"/>
          <w:sz w:val="20"/>
          <w:szCs w:val="20"/>
        </w:rPr>
        <w:footnoteReference w:id="8"/>
      </w:r>
      <w:r w:rsidR="00A01A85" w:rsidRPr="00567F02">
        <w:rPr>
          <w:rFonts w:ascii="Playfair Display" w:hAnsi="Playfair Display"/>
          <w:sz w:val="20"/>
          <w:szCs w:val="20"/>
        </w:rPr>
        <w:t xml:space="preserve"> </w:t>
      </w:r>
      <w:r w:rsidRPr="00567F02">
        <w:rPr>
          <w:rFonts w:ascii="Playfair Display" w:hAnsi="Playfair Display"/>
          <w:sz w:val="20"/>
          <w:szCs w:val="20"/>
        </w:rPr>
        <w:t>összhangban</w:t>
      </w:r>
      <w:r w:rsidRPr="00567F02">
        <w:rPr>
          <w:rFonts w:ascii="Playfair Display" w:hAnsi="Playfair Display"/>
          <w:b/>
          <w:spacing w:val="17"/>
          <w:sz w:val="20"/>
          <w:szCs w:val="20"/>
        </w:rPr>
        <w:t xml:space="preserve"> </w:t>
      </w:r>
      <w:r w:rsidRPr="00567F02">
        <w:rPr>
          <w:rFonts w:ascii="Playfair Display" w:hAnsi="Playfair Display"/>
          <w:sz w:val="20"/>
          <w:szCs w:val="20"/>
        </w:rPr>
        <w:t>lévő</w:t>
      </w:r>
      <w:r w:rsidRPr="00567F02">
        <w:rPr>
          <w:rFonts w:ascii="Playfair Display" w:hAnsi="Playfair Display"/>
          <w:spacing w:val="17"/>
          <w:sz w:val="20"/>
          <w:szCs w:val="20"/>
        </w:rPr>
        <w:t xml:space="preserve"> </w:t>
      </w:r>
      <w:r w:rsidRPr="00567F02">
        <w:rPr>
          <w:rFonts w:ascii="Playfair Display" w:hAnsi="Playfair Display"/>
          <w:sz w:val="20"/>
          <w:szCs w:val="20"/>
        </w:rPr>
        <w:t>mértékű</w:t>
      </w:r>
      <w:r w:rsidRPr="00567F02">
        <w:rPr>
          <w:rFonts w:ascii="Playfair Display" w:hAnsi="Playfair Display"/>
          <w:spacing w:val="17"/>
          <w:sz w:val="20"/>
          <w:szCs w:val="20"/>
        </w:rPr>
        <w:t xml:space="preserve"> </w:t>
      </w:r>
      <w:r w:rsidRPr="00567F02">
        <w:rPr>
          <w:rFonts w:ascii="Playfair Display" w:hAnsi="Playfair Display"/>
          <w:b/>
          <w:sz w:val="20"/>
          <w:szCs w:val="20"/>
          <w:u w:val="single"/>
        </w:rPr>
        <w:t>gyakorlati</w:t>
      </w:r>
      <w:r w:rsidRPr="00567F02">
        <w:rPr>
          <w:rFonts w:ascii="Playfair Display" w:hAnsi="Playfair Display"/>
          <w:b/>
          <w:spacing w:val="16"/>
          <w:sz w:val="20"/>
          <w:szCs w:val="20"/>
          <w:u w:val="single"/>
        </w:rPr>
        <w:t xml:space="preserve"> </w:t>
      </w:r>
      <w:r w:rsidRPr="00567F02">
        <w:rPr>
          <w:rFonts w:ascii="Playfair Display" w:hAnsi="Playfair Display"/>
          <w:b/>
          <w:sz w:val="20"/>
          <w:szCs w:val="20"/>
          <w:u w:val="single"/>
        </w:rPr>
        <w:t>képzés</w:t>
      </w:r>
      <w:r w:rsidRPr="00567F02">
        <w:rPr>
          <w:rFonts w:ascii="Playfair Display" w:hAnsi="Playfair Display"/>
          <w:b/>
          <w:spacing w:val="18"/>
          <w:sz w:val="20"/>
          <w:szCs w:val="20"/>
        </w:rPr>
        <w:t xml:space="preserve"> </w:t>
      </w:r>
      <w:r w:rsidRPr="00567F02">
        <w:rPr>
          <w:rFonts w:ascii="Playfair Display" w:hAnsi="Playfair Display"/>
          <w:sz w:val="20"/>
          <w:szCs w:val="20"/>
        </w:rPr>
        <w:t>szakszerű</w:t>
      </w:r>
      <w:r w:rsidR="00567F02">
        <w:rPr>
          <w:rFonts w:ascii="Playfair Display" w:hAnsi="Playfair Display"/>
          <w:sz w:val="20"/>
          <w:szCs w:val="20"/>
        </w:rPr>
        <w:t xml:space="preserve"> </w:t>
      </w:r>
      <w:r w:rsidRPr="00567F02">
        <w:rPr>
          <w:rFonts w:ascii="Playfair Display" w:hAnsi="Playfair Display"/>
          <w:b/>
          <w:sz w:val="20"/>
          <w:szCs w:val="20"/>
          <w:u w:val="single"/>
        </w:rPr>
        <w:t>körülményeit</w:t>
      </w:r>
      <w:r w:rsidRPr="00567F02">
        <w:rPr>
          <w:rFonts w:ascii="Playfair Display" w:hAnsi="Playfair Display"/>
          <w:b/>
          <w:sz w:val="20"/>
          <w:szCs w:val="20"/>
        </w:rPr>
        <w:t xml:space="preserve">, </w:t>
      </w:r>
      <w:r w:rsidRPr="00567F02">
        <w:rPr>
          <w:rFonts w:ascii="Playfair Display" w:hAnsi="Playfair Display"/>
          <w:sz w:val="20"/>
          <w:szCs w:val="20"/>
        </w:rPr>
        <w:t>szervezettségét az intézményben</w:t>
      </w:r>
      <w:r w:rsidR="00A01A85" w:rsidRPr="00567F02">
        <w:rPr>
          <w:rFonts w:ascii="Playfair Display" w:hAnsi="Playfair Display"/>
          <w:sz w:val="20"/>
          <w:szCs w:val="20"/>
        </w:rPr>
        <w:t xml:space="preserve"> zajló és az intézményen kívüli </w:t>
      </w:r>
      <w:r w:rsidRPr="00567F02">
        <w:rPr>
          <w:rFonts w:ascii="Playfair Display" w:hAnsi="Playfair Display"/>
          <w:sz w:val="20"/>
          <w:szCs w:val="20"/>
        </w:rPr>
        <w:t>(</w:t>
      </w:r>
      <w:r w:rsidRPr="00567F02">
        <w:rPr>
          <w:rFonts w:ascii="Playfair Display" w:hAnsi="Playfair Display"/>
          <w:i/>
          <w:sz w:val="20"/>
          <w:szCs w:val="20"/>
        </w:rPr>
        <w:t>szakmai gyakorlat</w:t>
      </w:r>
      <w:r w:rsidRPr="00567F02">
        <w:rPr>
          <w:rFonts w:ascii="Playfair Display" w:hAnsi="Playfair Display"/>
          <w:sz w:val="20"/>
          <w:szCs w:val="20"/>
        </w:rPr>
        <w:t>) képzés során is,</w:t>
      </w:r>
    </w:p>
    <w:p w14:paraId="316249A4" w14:textId="77777777" w:rsidR="0075062B" w:rsidRPr="00567F02" w:rsidRDefault="00B703E2" w:rsidP="00567F02">
      <w:pPr>
        <w:pStyle w:val="Listaszerbekezds"/>
        <w:numPr>
          <w:ilvl w:val="2"/>
          <w:numId w:val="13"/>
        </w:numPr>
        <w:tabs>
          <w:tab w:val="left" w:pos="971"/>
        </w:tabs>
        <w:spacing w:before="120"/>
        <w:ind w:left="970" w:right="250"/>
        <w:jc w:val="both"/>
        <w:rPr>
          <w:rFonts w:ascii="Playfair Display" w:hAnsi="Playfair Display"/>
          <w:sz w:val="20"/>
          <w:szCs w:val="20"/>
        </w:rPr>
      </w:pPr>
      <w:r w:rsidRPr="00567F02">
        <w:rPr>
          <w:rFonts w:ascii="Playfair Display" w:hAnsi="Playfair Display"/>
          <w:sz w:val="20"/>
          <w:szCs w:val="20"/>
        </w:rPr>
        <w:t>az ismeretellenőrzési, értékelési módszerei, eljárásai (beleértve a záróvizsgát is) alkalmasságát a valós hallgatói tudás és teljesítmény mérésére. Ehhez ismeri a létező teszt- és vizsgamódszereket (ld. ESG 1.3) és a szak sajátosságaihoz illeszkedően alkalmazza</w:t>
      </w:r>
      <w:r w:rsidRPr="00567F02">
        <w:rPr>
          <w:rFonts w:ascii="Playfair Display" w:hAnsi="Playfair Display"/>
          <w:spacing w:val="-6"/>
          <w:sz w:val="20"/>
          <w:szCs w:val="20"/>
        </w:rPr>
        <w:t xml:space="preserve"> </w:t>
      </w:r>
      <w:r w:rsidRPr="00567F02">
        <w:rPr>
          <w:rFonts w:ascii="Playfair Display" w:hAnsi="Playfair Display"/>
          <w:sz w:val="20"/>
          <w:szCs w:val="20"/>
        </w:rPr>
        <w:t>azokat.</w:t>
      </w:r>
    </w:p>
    <w:p w14:paraId="316249A5" w14:textId="77777777" w:rsidR="0075062B" w:rsidRPr="00567F02" w:rsidRDefault="00B703E2" w:rsidP="00567F02">
      <w:pPr>
        <w:pStyle w:val="Cmsor3"/>
        <w:numPr>
          <w:ilvl w:val="2"/>
          <w:numId w:val="13"/>
        </w:numPr>
        <w:tabs>
          <w:tab w:val="left" w:pos="969"/>
          <w:tab w:val="left" w:pos="971"/>
        </w:tabs>
        <w:spacing w:before="120"/>
        <w:ind w:left="970"/>
        <w:jc w:val="both"/>
        <w:rPr>
          <w:rFonts w:ascii="Playfair Display" w:hAnsi="Playfair Display"/>
          <w:sz w:val="20"/>
          <w:szCs w:val="20"/>
          <w:u w:val="single"/>
        </w:rPr>
      </w:pPr>
      <w:r w:rsidRPr="00567F02">
        <w:rPr>
          <w:rFonts w:ascii="Playfair Display" w:hAnsi="Playfair Display"/>
          <w:b w:val="0"/>
          <w:spacing w:val="-56"/>
          <w:sz w:val="20"/>
          <w:szCs w:val="20"/>
          <w:u w:val="thick"/>
        </w:rPr>
        <w:t xml:space="preserve"> </w:t>
      </w:r>
      <w:r w:rsidRPr="00567F02">
        <w:rPr>
          <w:rFonts w:ascii="Playfair Display" w:hAnsi="Playfair Display"/>
          <w:sz w:val="20"/>
          <w:szCs w:val="20"/>
          <w:u w:val="single"/>
        </w:rPr>
        <w:t>A képzés során külföldi részképzés céljából a tantervbe épített, nemzetközi</w:t>
      </w:r>
      <w:r w:rsidRPr="00567F02">
        <w:rPr>
          <w:rFonts w:ascii="Playfair Display" w:hAnsi="Playfair Display"/>
          <w:spacing w:val="5"/>
          <w:sz w:val="20"/>
          <w:szCs w:val="20"/>
          <w:u w:val="single"/>
        </w:rPr>
        <w:t xml:space="preserve"> </w:t>
      </w:r>
      <w:r w:rsidRPr="00567F02">
        <w:rPr>
          <w:rFonts w:ascii="Playfair Display" w:hAnsi="Playfair Display"/>
          <w:sz w:val="20"/>
          <w:szCs w:val="20"/>
          <w:u w:val="single"/>
        </w:rPr>
        <w:t>hallgatói</w:t>
      </w:r>
      <w:r w:rsidR="00567F02">
        <w:rPr>
          <w:rFonts w:ascii="Playfair Display" w:hAnsi="Playfair Display"/>
          <w:sz w:val="20"/>
          <w:szCs w:val="20"/>
          <w:u w:val="single"/>
        </w:rPr>
        <w:t xml:space="preserve"> </w:t>
      </w:r>
      <w:r w:rsidRPr="00567F02">
        <w:rPr>
          <w:rFonts w:ascii="Playfair Display" w:hAnsi="Playfair Display"/>
          <w:sz w:val="20"/>
          <w:szCs w:val="20"/>
          <w:u w:val="single"/>
        </w:rPr>
        <w:t>mobilitásra felhasználható időszak, mobilitási ablak álljon rendelkezésre.</w:t>
      </w:r>
    </w:p>
    <w:p w14:paraId="316249A6" w14:textId="77777777" w:rsidR="0075062B" w:rsidRPr="00567F02" w:rsidRDefault="00B703E2" w:rsidP="00567F02">
      <w:pPr>
        <w:pStyle w:val="Listaszerbekezds"/>
        <w:numPr>
          <w:ilvl w:val="2"/>
          <w:numId w:val="13"/>
        </w:numPr>
        <w:tabs>
          <w:tab w:val="left" w:pos="969"/>
          <w:tab w:val="left" w:pos="971"/>
        </w:tabs>
        <w:spacing w:before="120"/>
        <w:ind w:left="970"/>
        <w:jc w:val="both"/>
        <w:rPr>
          <w:rFonts w:ascii="Playfair Display" w:hAnsi="Playfair Display"/>
          <w:b/>
          <w:sz w:val="20"/>
          <w:szCs w:val="20"/>
        </w:rPr>
      </w:pPr>
      <w:r w:rsidRPr="00567F02">
        <w:rPr>
          <w:rFonts w:ascii="Playfair Display" w:hAnsi="Playfair Display"/>
          <w:sz w:val="20"/>
          <w:szCs w:val="20"/>
        </w:rPr>
        <w:t xml:space="preserve">A képzés jellemzőiről </w:t>
      </w:r>
      <w:r w:rsidRPr="00567F02">
        <w:rPr>
          <w:rFonts w:ascii="Playfair Display" w:hAnsi="Playfair Display"/>
          <w:b/>
          <w:sz w:val="20"/>
          <w:szCs w:val="20"/>
          <w:u w:val="single"/>
        </w:rPr>
        <w:t xml:space="preserve">készüljön </w:t>
      </w:r>
      <w:r w:rsidRPr="00567F02">
        <w:rPr>
          <w:rFonts w:ascii="Playfair Display" w:hAnsi="Playfair Display"/>
          <w:sz w:val="20"/>
          <w:szCs w:val="20"/>
        </w:rPr>
        <w:t xml:space="preserve">a hallgatók számára elérhető </w:t>
      </w:r>
      <w:r w:rsidRPr="00567F02">
        <w:rPr>
          <w:rFonts w:ascii="Playfair Display" w:hAnsi="Playfair Display"/>
          <w:b/>
          <w:sz w:val="20"/>
          <w:szCs w:val="20"/>
          <w:u w:val="single"/>
        </w:rPr>
        <w:t>tanulmányi tájékoztató</w:t>
      </w:r>
      <w:r w:rsidRPr="00567F02">
        <w:rPr>
          <w:rFonts w:ascii="Playfair Display" w:hAnsi="Playfair Display"/>
          <w:b/>
          <w:spacing w:val="-19"/>
          <w:sz w:val="20"/>
          <w:szCs w:val="20"/>
          <w:u w:val="single"/>
        </w:rPr>
        <w:t xml:space="preserve"> </w:t>
      </w:r>
      <w:r w:rsidRPr="00567F02">
        <w:rPr>
          <w:rFonts w:ascii="Playfair Display" w:hAnsi="Playfair Display"/>
          <w:b/>
          <w:sz w:val="20"/>
          <w:szCs w:val="20"/>
          <w:u w:val="single"/>
        </w:rPr>
        <w:t>kiadvány.</w:t>
      </w:r>
    </w:p>
    <w:p w14:paraId="316249A7" w14:textId="77777777" w:rsidR="0075062B" w:rsidRPr="00567F02" w:rsidRDefault="00B703E2" w:rsidP="00567F02">
      <w:pPr>
        <w:pStyle w:val="Listaszerbekezds"/>
        <w:numPr>
          <w:ilvl w:val="1"/>
          <w:numId w:val="13"/>
        </w:numPr>
        <w:tabs>
          <w:tab w:val="left" w:pos="661"/>
        </w:tabs>
        <w:spacing w:before="120"/>
        <w:ind w:left="660" w:hanging="362"/>
        <w:jc w:val="both"/>
        <w:rPr>
          <w:rFonts w:ascii="Playfair Display" w:hAnsi="Playfair Display"/>
          <w:sz w:val="20"/>
          <w:szCs w:val="20"/>
        </w:rPr>
      </w:pPr>
      <w:r w:rsidRPr="00567F02">
        <w:rPr>
          <w:rFonts w:ascii="Playfair Display" w:hAnsi="Playfair Display"/>
          <w:sz w:val="20"/>
          <w:szCs w:val="20"/>
        </w:rPr>
        <w:t>Az idegen nyelven folytatni tervezett képzésre is érvényesek a szakra vonatkozó KKK</w:t>
      </w:r>
      <w:r w:rsidRPr="00567F02">
        <w:rPr>
          <w:rFonts w:ascii="Playfair Display" w:hAnsi="Playfair Display"/>
          <w:spacing w:val="-20"/>
          <w:sz w:val="20"/>
          <w:szCs w:val="20"/>
        </w:rPr>
        <w:t xml:space="preserve"> </w:t>
      </w:r>
      <w:r w:rsidRPr="00567F02">
        <w:rPr>
          <w:rFonts w:ascii="Playfair Display" w:hAnsi="Playfair Display"/>
          <w:sz w:val="20"/>
          <w:szCs w:val="20"/>
        </w:rPr>
        <w:t>előírásai</w:t>
      </w:r>
      <w:r w:rsidR="00567F02">
        <w:rPr>
          <w:rFonts w:ascii="Playfair Display" w:hAnsi="Playfair Display"/>
          <w:sz w:val="20"/>
          <w:szCs w:val="20"/>
        </w:rPr>
        <w:t xml:space="preserve"> </w:t>
      </w:r>
      <w:r w:rsidRPr="00567F02">
        <w:rPr>
          <w:rFonts w:ascii="Playfair Display" w:hAnsi="Playfair Display"/>
          <w:sz w:val="20"/>
          <w:szCs w:val="20"/>
        </w:rPr>
        <w:t>(az Nftv. 51.§ (2) bekezdése</w:t>
      </w:r>
      <w:r w:rsidR="00A01A85" w:rsidRPr="00567F02">
        <w:rPr>
          <w:rStyle w:val="Lbjegyzet-hivatkozs"/>
          <w:rFonts w:ascii="Playfair Display" w:hAnsi="Playfair Display"/>
          <w:sz w:val="20"/>
          <w:szCs w:val="20"/>
        </w:rPr>
        <w:footnoteReference w:id="9"/>
      </w:r>
      <w:r w:rsidRPr="00567F02">
        <w:rPr>
          <w:rFonts w:ascii="Playfair Display" w:hAnsi="Playfair Display"/>
          <w:position w:val="7"/>
          <w:sz w:val="20"/>
          <w:szCs w:val="20"/>
        </w:rPr>
        <w:t xml:space="preserve"> </w:t>
      </w:r>
      <w:r w:rsidRPr="00567F02">
        <w:rPr>
          <w:rFonts w:ascii="Playfair Display" w:hAnsi="Playfair Display"/>
          <w:sz w:val="20"/>
          <w:szCs w:val="20"/>
        </w:rPr>
        <w:t>figyelembe vételével).</w:t>
      </w:r>
    </w:p>
    <w:p w14:paraId="316249A8" w14:textId="77777777" w:rsidR="0075062B" w:rsidRPr="00567F02" w:rsidRDefault="00B703E2" w:rsidP="00567F02">
      <w:pPr>
        <w:spacing w:before="120"/>
        <w:ind w:left="259" w:right="250"/>
        <w:jc w:val="both"/>
        <w:rPr>
          <w:rFonts w:ascii="Playfair Display" w:hAnsi="Playfair Display"/>
          <w:sz w:val="20"/>
          <w:szCs w:val="20"/>
        </w:rPr>
      </w:pPr>
      <w:r w:rsidRPr="00567F02">
        <w:rPr>
          <w:rFonts w:ascii="Playfair Display" w:hAnsi="Playfair Display"/>
          <w:sz w:val="20"/>
          <w:szCs w:val="20"/>
        </w:rPr>
        <w:t xml:space="preserve">A képzés tanterve a magyar nyelvű képzésével a szakképzettség szempontjából meghatározó ismeretkörök tekintetében </w:t>
      </w:r>
      <w:r w:rsidRPr="00567F02">
        <w:rPr>
          <w:rFonts w:ascii="Playfair Display" w:hAnsi="Playfair Display"/>
          <w:i/>
          <w:sz w:val="20"/>
          <w:szCs w:val="20"/>
        </w:rPr>
        <w:t xml:space="preserve">– </w:t>
      </w:r>
      <w:r w:rsidRPr="00567F02">
        <w:rPr>
          <w:rFonts w:ascii="Playfair Display" w:hAnsi="Playfair Display"/>
          <w:sz w:val="20"/>
          <w:szCs w:val="20"/>
        </w:rPr>
        <w:t xml:space="preserve">az esetleges specializációra is tekintettel </w:t>
      </w:r>
      <w:r w:rsidRPr="00567F02">
        <w:rPr>
          <w:rFonts w:ascii="Playfair Display" w:hAnsi="Playfair Display"/>
          <w:i/>
          <w:sz w:val="20"/>
          <w:szCs w:val="20"/>
        </w:rPr>
        <w:t xml:space="preserve">– </w:t>
      </w:r>
      <w:r w:rsidRPr="00567F02">
        <w:rPr>
          <w:rFonts w:ascii="Playfair Display" w:hAnsi="Playfair Display"/>
          <w:sz w:val="20"/>
          <w:szCs w:val="20"/>
        </w:rPr>
        <w:t>egyezzen meg. Csak indokolt, a KKK-ban rögzített képzési cél és az előírt kompetenciák együttesének megvalósulását nem veszélyeztető eltérések fogadhatók el.</w:t>
      </w:r>
    </w:p>
    <w:p w14:paraId="316249A9" w14:textId="77777777" w:rsidR="00567F02" w:rsidRPr="00567F02" w:rsidRDefault="00567F02" w:rsidP="005014B9">
      <w:pPr>
        <w:spacing w:before="240" w:after="240"/>
        <w:jc w:val="center"/>
        <w:rPr>
          <w:rFonts w:ascii="Playfair Display" w:hAnsi="Playfair Display" w:cs="Arial"/>
          <w:sz w:val="20"/>
          <w:szCs w:val="20"/>
        </w:rPr>
      </w:pPr>
      <w:bookmarkStart w:id="1" w:name="_Toc15990267"/>
      <w:r w:rsidRPr="00567F02">
        <w:rPr>
          <w:rFonts w:ascii="Playfair Display" w:hAnsi="Playfair Display" w:cs="Arial"/>
          <w:b/>
        </w:rPr>
        <w:lastRenderedPageBreak/>
        <w:t xml:space="preserve">II. </w:t>
      </w:r>
      <w:r w:rsidRPr="00567F02">
        <w:rPr>
          <w:rFonts w:ascii="Playfair Display" w:hAnsi="Playfair Display" w:cs="Arial"/>
          <w:b/>
          <w:sz w:val="24"/>
        </w:rPr>
        <w:t>A KÉPZÉS SZEMÉLYI FELTÉTELEI</w:t>
      </w:r>
      <w:bookmarkEnd w:id="1"/>
    </w:p>
    <w:p w14:paraId="316249AA" w14:textId="7AE75A17" w:rsidR="00567F02" w:rsidRPr="00567F02" w:rsidRDefault="00567F02" w:rsidP="00567F02">
      <w:pPr>
        <w:spacing w:after="120"/>
        <w:jc w:val="center"/>
        <w:rPr>
          <w:rFonts w:ascii="Playfair Display" w:hAnsi="Playfair Display" w:cs="Arial"/>
          <w:i/>
          <w:sz w:val="20"/>
        </w:rPr>
      </w:pPr>
      <w:r w:rsidRPr="00567F02">
        <w:rPr>
          <w:rFonts w:ascii="Playfair Display" w:hAnsi="Playfair Display" w:cs="Arial"/>
          <w:sz w:val="20"/>
        </w:rPr>
        <w:t xml:space="preserve">(A jogszabályban </w:t>
      </w:r>
      <w:r w:rsidRPr="00567F02">
        <w:rPr>
          <w:rFonts w:ascii="Playfair Display" w:hAnsi="Playfair Display" w:cs="Arial"/>
          <w:b/>
          <w:sz w:val="20"/>
        </w:rPr>
        <w:t xml:space="preserve">(87/2015. Korm. rend. </w:t>
      </w:r>
      <w:r w:rsidRPr="00567F02">
        <w:rPr>
          <w:rFonts w:ascii="Playfair Display" w:hAnsi="Playfair Display" w:cs="Arial"/>
          <w:i/>
          <w:sz w:val="20"/>
        </w:rPr>
        <w:t xml:space="preserve">5. melléklet) </w:t>
      </w:r>
      <w:r w:rsidRPr="00567F02">
        <w:rPr>
          <w:rFonts w:ascii="Playfair Display" w:hAnsi="Playfair Display" w:cs="Arial"/>
          <w:sz w:val="20"/>
        </w:rPr>
        <w:t>előírtakat</w:t>
      </w:r>
      <w:r w:rsidRPr="00567F02">
        <w:rPr>
          <w:rFonts w:ascii="Playfair Display" w:hAnsi="Playfair Display" w:cs="Arial"/>
          <w:sz w:val="20"/>
          <w:u w:val="single"/>
        </w:rPr>
        <w:t xml:space="preserve"> </w:t>
      </w:r>
      <w:r w:rsidRPr="00567F02">
        <w:rPr>
          <w:rFonts w:ascii="Playfair Display" w:hAnsi="Playfair Display" w:cs="Arial"/>
          <w:b/>
          <w:sz w:val="20"/>
          <w:u w:val="single"/>
        </w:rPr>
        <w:t>aláhúzott</w:t>
      </w:r>
      <w:r w:rsidR="008866E8">
        <w:rPr>
          <w:rFonts w:ascii="Playfair Display" w:hAnsi="Playfair Display" w:cs="Arial"/>
          <w:b/>
          <w:sz w:val="20"/>
          <w:u w:val="single"/>
        </w:rPr>
        <w:t>,</w:t>
      </w:r>
      <w:r w:rsidRPr="00567F02">
        <w:rPr>
          <w:rFonts w:ascii="Playfair Display" w:hAnsi="Playfair Display" w:cs="Arial"/>
          <w:b/>
          <w:sz w:val="20"/>
          <w:u w:val="single"/>
        </w:rPr>
        <w:t xml:space="preserve"> </w:t>
      </w:r>
      <w:r w:rsidR="008866E8">
        <w:rPr>
          <w:rFonts w:ascii="Playfair Display" w:hAnsi="Playfair Display" w:cs="Arial"/>
          <w:b/>
          <w:sz w:val="20"/>
          <w:u w:val="single"/>
        </w:rPr>
        <w:t>dőlt</w:t>
      </w:r>
      <w:r w:rsidRPr="00567F02">
        <w:rPr>
          <w:rFonts w:ascii="Playfair Display" w:hAnsi="Playfair Display" w:cs="Arial"/>
          <w:b/>
          <w:sz w:val="20"/>
        </w:rPr>
        <w:t xml:space="preserve"> </w:t>
      </w:r>
      <w:r w:rsidRPr="00567F02">
        <w:rPr>
          <w:rFonts w:ascii="Playfair Display" w:hAnsi="Playfair Display" w:cs="Arial"/>
          <w:i/>
          <w:sz w:val="20"/>
        </w:rPr>
        <w:t>betűk jelölik)</w:t>
      </w:r>
    </w:p>
    <w:p w14:paraId="316249AB" w14:textId="77777777" w:rsidR="00567F02" w:rsidRPr="00567F02" w:rsidRDefault="00567F02" w:rsidP="00567F02">
      <w:pPr>
        <w:pStyle w:val="Cmsor2"/>
        <w:spacing w:before="120" w:after="240"/>
        <w:rPr>
          <w:rFonts w:ascii="Playfair Display" w:hAnsi="Playfair Display" w:cs="Arial"/>
          <w:b w:val="0"/>
          <w:sz w:val="20"/>
          <w:bdr w:val="single" w:sz="4" w:space="0" w:color="000000"/>
          <w:shd w:val="clear" w:color="auto" w:fill="FFFF00"/>
        </w:rPr>
      </w:pPr>
      <w:bookmarkStart w:id="2" w:name="_Toc15990268"/>
      <w:r w:rsidRPr="00567F02">
        <w:rPr>
          <w:rFonts w:ascii="Playfair Display" w:hAnsi="Playfair Display" w:cs="Arial"/>
          <w:sz w:val="22"/>
          <w:szCs w:val="22"/>
        </w:rPr>
        <w:t>Szakfelelős, szakirány-felelős</w:t>
      </w:r>
      <w:r w:rsidRPr="00567F02">
        <w:rPr>
          <w:rStyle w:val="Lbjegyzet-hivatkozs"/>
          <w:rFonts w:ascii="Playfair Display" w:hAnsi="Playfair Display" w:cs="Arial"/>
          <w:sz w:val="22"/>
          <w:szCs w:val="22"/>
        </w:rPr>
        <w:footnoteReference w:id="10"/>
      </w:r>
      <w:r w:rsidRPr="00567F02">
        <w:rPr>
          <w:rFonts w:ascii="Playfair Display" w:hAnsi="Playfair Display" w:cs="Arial"/>
          <w:sz w:val="20"/>
        </w:rPr>
        <w:t xml:space="preserve"> </w:t>
      </w:r>
      <w:r w:rsidRPr="000165F4">
        <w:rPr>
          <w:rFonts w:ascii="Playfair Display" w:hAnsi="Playfair Display" w:cs="Arial"/>
          <w:sz w:val="20"/>
          <w:bdr w:val="single" w:sz="4" w:space="0" w:color="000000"/>
        </w:rPr>
        <w:t>AT</w:t>
      </w:r>
      <w:bookmarkEnd w:id="2"/>
    </w:p>
    <w:p w14:paraId="316249AC" w14:textId="77777777" w:rsidR="00567F02" w:rsidRPr="00567F02" w:rsidRDefault="00567F02" w:rsidP="00567F02">
      <w:pPr>
        <w:numPr>
          <w:ilvl w:val="0"/>
          <w:numId w:val="19"/>
        </w:numPr>
        <w:tabs>
          <w:tab w:val="left" w:pos="426"/>
        </w:tabs>
        <w:spacing w:after="120"/>
        <w:ind w:left="426" w:right="62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>Az</w:t>
      </w:r>
      <w:r w:rsidRPr="00567F02">
        <w:rPr>
          <w:rFonts w:ascii="Playfair Display" w:hAnsi="Playfair Display" w:cs="Arial"/>
          <w:sz w:val="20"/>
          <w:szCs w:val="20"/>
          <w:u w:val="single"/>
        </w:rPr>
        <w:t xml:space="preserve"> </w:t>
      </w:r>
      <w:r w:rsidRPr="00567F02">
        <w:rPr>
          <w:rFonts w:ascii="Playfair Display" w:hAnsi="Playfair Display" w:cs="Arial"/>
          <w:b/>
          <w:sz w:val="20"/>
          <w:szCs w:val="20"/>
          <w:u w:val="single"/>
        </w:rPr>
        <w:t>intézménynek „akkreditációs” nyilatkozatot adott, ott teljes munkaidőben foglalkoztatott (AT), tudományos fokozattal rendelkező oktató</w:t>
      </w:r>
      <w:r w:rsidRPr="00567F02">
        <w:rPr>
          <w:rFonts w:ascii="Playfair Display" w:hAnsi="Playfair Display" w:cs="Arial"/>
          <w:sz w:val="20"/>
          <w:szCs w:val="20"/>
        </w:rPr>
        <w:t>, egyetemi/főiskolai tanár vagy</w:t>
      </w:r>
      <w:r w:rsidRPr="00567F02">
        <w:rPr>
          <w:rFonts w:ascii="Playfair Display" w:hAnsi="Playfair Display" w:cs="Arial"/>
          <w:spacing w:val="-13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docens.</w:t>
      </w:r>
    </w:p>
    <w:p w14:paraId="316249AD" w14:textId="77777777" w:rsidR="00567F02" w:rsidRPr="00567F02" w:rsidRDefault="00567F02" w:rsidP="00567F02">
      <w:pPr>
        <w:numPr>
          <w:ilvl w:val="0"/>
          <w:numId w:val="19"/>
        </w:numPr>
        <w:tabs>
          <w:tab w:val="left" w:pos="426"/>
        </w:tabs>
        <w:spacing w:after="120"/>
        <w:ind w:left="426" w:right="62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>Szakmai kompetenciája, kutatási területe összhangban legyen a szak/szakirány képzési programjával, e szakterületen igazolt szakmai gyakorlottsággal és teljesítménnyel</w:t>
      </w:r>
      <w:r w:rsidRPr="00567F02">
        <w:rPr>
          <w:rFonts w:ascii="Playfair Display" w:hAnsi="Playfair Display" w:cs="Arial"/>
          <w:spacing w:val="-10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bírjon.</w:t>
      </w:r>
    </w:p>
    <w:p w14:paraId="316249AE" w14:textId="77777777" w:rsidR="00567F02" w:rsidRPr="00567F02" w:rsidRDefault="00567F02" w:rsidP="00567F02">
      <w:pPr>
        <w:numPr>
          <w:ilvl w:val="0"/>
          <w:numId w:val="19"/>
        </w:numPr>
        <w:tabs>
          <w:tab w:val="left" w:pos="426"/>
        </w:tabs>
        <w:spacing w:after="120"/>
        <w:ind w:left="426" w:right="62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>Egyidejűleg egy szakért/szakirányért felelős</w:t>
      </w:r>
      <w:r w:rsidRPr="00567F02">
        <w:rPr>
          <w:rStyle w:val="Lbjegyzet-hivatkozs"/>
          <w:rFonts w:ascii="Playfair Display" w:hAnsi="Playfair Display" w:cs="Arial"/>
          <w:sz w:val="20"/>
          <w:szCs w:val="20"/>
        </w:rPr>
        <w:footnoteReference w:id="11"/>
      </w:r>
      <w:r w:rsidRPr="00567F02">
        <w:rPr>
          <w:rFonts w:ascii="Playfair Display" w:hAnsi="Playfair Display" w:cs="Arial"/>
          <w:sz w:val="20"/>
          <w:szCs w:val="20"/>
        </w:rPr>
        <w:t>, a szakon/szakirányon legalább egy szakmai ismeretkör, vagy szakmai tantárgy, legalább 8 kredit értékű ismeretanyag felelőse, részvétele annak oktatásában érdemi és</w:t>
      </w:r>
      <w:r w:rsidRPr="00567F02">
        <w:rPr>
          <w:rFonts w:ascii="Playfair Display" w:hAnsi="Playfair Display" w:cs="Arial"/>
          <w:spacing w:val="-2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meghatározó.</w:t>
      </w:r>
    </w:p>
    <w:p w14:paraId="316249AF" w14:textId="77777777" w:rsidR="00567F02" w:rsidRPr="00567F02" w:rsidRDefault="00567F02" w:rsidP="00567F02">
      <w:pPr>
        <w:pStyle w:val="Szvegtrzs"/>
        <w:numPr>
          <w:ilvl w:val="0"/>
          <w:numId w:val="19"/>
        </w:numPr>
        <w:tabs>
          <w:tab w:val="left" w:pos="426"/>
        </w:tabs>
        <w:spacing w:after="120"/>
        <w:ind w:left="426" w:right="62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>A szakindítás időpontjától számítva egy képzési ciklus befejezéséig 70. életévét nem tölti</w:t>
      </w:r>
      <w:r w:rsidRPr="00567F02">
        <w:rPr>
          <w:rFonts w:ascii="Playfair Display" w:hAnsi="Playfair Display" w:cs="Arial"/>
          <w:spacing w:val="-18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be.</w:t>
      </w:r>
    </w:p>
    <w:p w14:paraId="316249B0" w14:textId="77777777" w:rsidR="00567F02" w:rsidRPr="00567F02" w:rsidRDefault="00567F02" w:rsidP="00567F02">
      <w:pPr>
        <w:pStyle w:val="Cmsor2"/>
        <w:spacing w:before="240" w:after="240"/>
        <w:rPr>
          <w:rFonts w:ascii="Playfair Display" w:hAnsi="Playfair Display" w:cs="Arial"/>
          <w:b w:val="0"/>
          <w:sz w:val="22"/>
          <w:szCs w:val="22"/>
        </w:rPr>
      </w:pPr>
      <w:bookmarkStart w:id="3" w:name="_Toc15990269"/>
      <w:r w:rsidRPr="00567F02">
        <w:rPr>
          <w:rFonts w:ascii="Playfair Display" w:hAnsi="Playfair Display" w:cs="Arial"/>
          <w:sz w:val="22"/>
          <w:szCs w:val="22"/>
        </w:rPr>
        <w:t>A szakon oktatók</w:t>
      </w:r>
      <w:bookmarkEnd w:id="3"/>
    </w:p>
    <w:p w14:paraId="316249B1" w14:textId="77777777" w:rsidR="00567F02" w:rsidRPr="00567F02" w:rsidRDefault="00567F02" w:rsidP="00567F02">
      <w:pPr>
        <w:pStyle w:val="Listaszerbekezds"/>
        <w:numPr>
          <w:ilvl w:val="0"/>
          <w:numId w:val="20"/>
        </w:numPr>
        <w:tabs>
          <w:tab w:val="left" w:pos="3744"/>
        </w:tabs>
        <w:spacing w:before="240" w:after="120"/>
        <w:ind w:left="426"/>
        <w:rPr>
          <w:rFonts w:ascii="Playfair Display" w:hAnsi="Playfair Display" w:cs="Arial"/>
          <w:b/>
          <w:sz w:val="20"/>
        </w:rPr>
      </w:pPr>
      <w:r w:rsidRPr="00567F02">
        <w:rPr>
          <w:rFonts w:ascii="Playfair Display" w:hAnsi="Playfair Display" w:cs="Arial"/>
          <w:b/>
          <w:sz w:val="20"/>
        </w:rPr>
        <w:t xml:space="preserve">Ismeretkör – felelős </w:t>
      </w:r>
      <w:r w:rsidRPr="000165F4">
        <w:rPr>
          <w:rFonts w:ascii="Playfair Display" w:hAnsi="Playfair Display" w:cs="Arial"/>
          <w:b/>
          <w:sz w:val="20"/>
          <w:bdr w:val="single" w:sz="4" w:space="0" w:color="000000"/>
        </w:rPr>
        <w:t>AT, AR, AE</w:t>
      </w:r>
      <w:r w:rsidRPr="00567F02">
        <w:rPr>
          <w:rFonts w:ascii="Playfair Display" w:hAnsi="Playfair Display" w:cs="Arial"/>
          <w:b/>
          <w:sz w:val="20"/>
        </w:rPr>
        <w:t xml:space="preserve"> – </w:t>
      </w:r>
      <w:r w:rsidRPr="00567F02">
        <w:rPr>
          <w:rFonts w:ascii="Playfair Display" w:hAnsi="Playfair Display" w:cs="Arial"/>
          <w:sz w:val="20"/>
        </w:rPr>
        <w:t>ismeretkörbe nem tartozó, önálló tantárgynál tantárgyfelelős</w:t>
      </w:r>
    </w:p>
    <w:p w14:paraId="316249B2" w14:textId="77777777" w:rsidR="00567F02" w:rsidRPr="00567F02" w:rsidRDefault="00567F02" w:rsidP="00567F02">
      <w:pPr>
        <w:numPr>
          <w:ilvl w:val="0"/>
          <w:numId w:val="21"/>
        </w:numPr>
        <w:tabs>
          <w:tab w:val="left" w:pos="426"/>
        </w:tabs>
        <w:spacing w:after="120"/>
        <w:ind w:left="426" w:right="62" w:hanging="284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 xml:space="preserve">Felelős olyan </w:t>
      </w:r>
      <w:r w:rsidRPr="00567F02">
        <w:rPr>
          <w:rFonts w:ascii="Playfair Display" w:hAnsi="Playfair Display" w:cs="Arial"/>
          <w:i/>
          <w:sz w:val="20"/>
          <w:szCs w:val="20"/>
        </w:rPr>
        <w:t>A</w:t>
      </w:r>
      <w:r w:rsidRPr="00567F02">
        <w:rPr>
          <w:rFonts w:ascii="Playfair Display" w:hAnsi="Playfair Display" w:cs="Arial"/>
          <w:sz w:val="20"/>
          <w:szCs w:val="20"/>
        </w:rPr>
        <w:t xml:space="preserve">T, ill. </w:t>
      </w:r>
      <w:r w:rsidRPr="00567F02">
        <w:rPr>
          <w:rFonts w:ascii="Playfair Display" w:hAnsi="Playfair Display" w:cs="Arial"/>
          <w:i/>
          <w:sz w:val="20"/>
          <w:szCs w:val="20"/>
        </w:rPr>
        <w:t>A</w:t>
      </w:r>
      <w:r w:rsidRPr="00567F02">
        <w:rPr>
          <w:rFonts w:ascii="Playfair Display" w:hAnsi="Playfair Display" w:cs="Arial"/>
          <w:sz w:val="20"/>
          <w:szCs w:val="20"/>
        </w:rPr>
        <w:t>R oktató, vagy egyéb módon az oktatásba bevont személy (</w:t>
      </w:r>
      <w:r w:rsidRPr="00567F02">
        <w:rPr>
          <w:rFonts w:ascii="Playfair Display" w:hAnsi="Playfair Display" w:cs="Arial"/>
          <w:i/>
          <w:sz w:val="20"/>
          <w:szCs w:val="20"/>
        </w:rPr>
        <w:t>A</w:t>
      </w:r>
      <w:r w:rsidRPr="00567F02">
        <w:rPr>
          <w:rFonts w:ascii="Playfair Display" w:hAnsi="Playfair Display" w:cs="Arial"/>
          <w:sz w:val="20"/>
          <w:szCs w:val="20"/>
        </w:rPr>
        <w:t>E) lehet, aki legalább 3 éves oktatói gyakorlattal rendelkezik, és szakmai kompetenciája, kutatási/oktatásfejlesztői irányultsága összhangban van az ismeretkörrel, tantárggyal/tantárgyakkal, amely(ek)nek</w:t>
      </w:r>
      <w:r w:rsidRPr="00567F02">
        <w:rPr>
          <w:rFonts w:ascii="Playfair Display" w:hAnsi="Playfair Display" w:cs="Arial"/>
          <w:spacing w:val="-14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felelőse.</w:t>
      </w:r>
    </w:p>
    <w:p w14:paraId="316249B3" w14:textId="77777777" w:rsidR="00567F02" w:rsidRPr="00567F02" w:rsidRDefault="00567F02" w:rsidP="00567F02">
      <w:pPr>
        <w:numPr>
          <w:ilvl w:val="0"/>
          <w:numId w:val="21"/>
        </w:numPr>
        <w:tabs>
          <w:tab w:val="left" w:pos="426"/>
        </w:tabs>
        <w:spacing w:after="120"/>
        <w:ind w:left="426" w:hanging="284"/>
        <w:jc w:val="both"/>
        <w:rPr>
          <w:rFonts w:ascii="Playfair Display" w:hAnsi="Playfair Display" w:cs="Arial"/>
          <w:b/>
          <w:sz w:val="20"/>
          <w:szCs w:val="20"/>
        </w:rPr>
      </w:pPr>
      <w:r w:rsidRPr="00567F02">
        <w:rPr>
          <w:rFonts w:ascii="Playfair Display" w:hAnsi="Playfair Display" w:cs="Arial"/>
          <w:spacing w:val="-53"/>
          <w:sz w:val="20"/>
          <w:szCs w:val="20"/>
          <w:u w:val="single"/>
        </w:rPr>
        <w:t xml:space="preserve"> </w:t>
      </w:r>
      <w:r w:rsidRPr="00567F02">
        <w:rPr>
          <w:rFonts w:ascii="Playfair Display" w:hAnsi="Playfair Display" w:cs="Arial"/>
          <w:b/>
          <w:sz w:val="20"/>
          <w:szCs w:val="20"/>
          <w:u w:val="single"/>
        </w:rPr>
        <w:t>A törzsanyag ismeretköreinek</w:t>
      </w:r>
      <w:r w:rsidRPr="00567F02">
        <w:rPr>
          <w:rFonts w:ascii="Playfair Display" w:hAnsi="Playfair Display" w:cs="Arial"/>
          <w:b/>
          <w:sz w:val="20"/>
          <w:szCs w:val="20"/>
        </w:rPr>
        <w:t xml:space="preserve">, </w:t>
      </w:r>
      <w:r w:rsidRPr="00567F02">
        <w:rPr>
          <w:rFonts w:ascii="Playfair Display" w:hAnsi="Playfair Display" w:cs="Arial"/>
          <w:sz w:val="20"/>
          <w:szCs w:val="20"/>
        </w:rPr>
        <w:t>illetve („önálló”) tantárgyainak</w:t>
      </w:r>
      <w:r w:rsidRPr="00567F02">
        <w:rPr>
          <w:rFonts w:ascii="Playfair Display" w:hAnsi="Playfair Display" w:cs="Arial"/>
          <w:sz w:val="20"/>
          <w:szCs w:val="20"/>
          <w:u w:val="single"/>
        </w:rPr>
        <w:t xml:space="preserve"> </w:t>
      </w:r>
      <w:r w:rsidRPr="00567F02">
        <w:rPr>
          <w:rFonts w:ascii="Playfair Display" w:hAnsi="Playfair Display" w:cs="Arial"/>
          <w:b/>
          <w:sz w:val="20"/>
          <w:szCs w:val="20"/>
          <w:u w:val="single"/>
        </w:rPr>
        <w:t>felelősei legalább</w:t>
      </w:r>
      <w:r w:rsidRPr="00567F02">
        <w:rPr>
          <w:rFonts w:ascii="Playfair Display" w:hAnsi="Playfair Display" w:cs="Arial"/>
          <w:b/>
          <w:spacing w:val="6"/>
          <w:sz w:val="20"/>
          <w:szCs w:val="20"/>
          <w:u w:val="single"/>
        </w:rPr>
        <w:t xml:space="preserve"> </w:t>
      </w:r>
      <w:r w:rsidRPr="00567F02">
        <w:rPr>
          <w:rFonts w:ascii="Playfair Display" w:hAnsi="Playfair Display" w:cs="Arial"/>
          <w:b/>
          <w:sz w:val="20"/>
          <w:szCs w:val="20"/>
          <w:u w:val="single"/>
        </w:rPr>
        <w:t>50%-ban</w:t>
      </w:r>
      <w:r w:rsidRPr="00567F02">
        <w:rPr>
          <w:rFonts w:ascii="Playfair Display" w:hAnsi="Playfair Display" w:cs="Arial"/>
          <w:b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b/>
          <w:sz w:val="20"/>
          <w:szCs w:val="20"/>
          <w:u w:val="single"/>
        </w:rPr>
        <w:t>tudományos fokozattal rendelkező oktatók.</w:t>
      </w:r>
    </w:p>
    <w:p w14:paraId="316249B4" w14:textId="77777777" w:rsidR="00567F02" w:rsidRPr="00567F02" w:rsidRDefault="00567F02" w:rsidP="00567F02">
      <w:pPr>
        <w:numPr>
          <w:ilvl w:val="0"/>
          <w:numId w:val="21"/>
        </w:numPr>
        <w:tabs>
          <w:tab w:val="left" w:pos="426"/>
        </w:tabs>
        <w:spacing w:after="120"/>
        <w:ind w:left="426" w:right="60" w:hanging="284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b/>
          <w:sz w:val="20"/>
          <w:szCs w:val="20"/>
          <w:u w:val="single"/>
        </w:rPr>
        <w:t>Egy oktató legfeljebb három – akár több szakon is előírt – ismeretkör</w:t>
      </w:r>
      <w:r w:rsidRPr="00567F02">
        <w:rPr>
          <w:rFonts w:ascii="Playfair Display" w:hAnsi="Playfair Display" w:cs="Arial"/>
          <w:b/>
          <w:sz w:val="20"/>
          <w:szCs w:val="20"/>
        </w:rPr>
        <w:t xml:space="preserve"> (max. 3x12 kr.) </w:t>
      </w:r>
      <w:r w:rsidRPr="00567F02">
        <w:rPr>
          <w:rFonts w:ascii="Playfair Display" w:hAnsi="Playfair Display" w:cs="Arial"/>
          <w:b/>
          <w:sz w:val="20"/>
          <w:szCs w:val="20"/>
          <w:u w:val="single"/>
        </w:rPr>
        <w:t>felelőse lehet</w:t>
      </w:r>
      <w:r w:rsidRPr="00567F02">
        <w:rPr>
          <w:rFonts w:ascii="Playfair Display" w:hAnsi="Playfair Display" w:cs="Arial"/>
          <w:b/>
          <w:sz w:val="20"/>
          <w:szCs w:val="20"/>
        </w:rPr>
        <w:t xml:space="preserve">. </w:t>
      </w:r>
      <w:r w:rsidRPr="00567F02">
        <w:rPr>
          <w:rFonts w:ascii="Playfair Display" w:hAnsi="Playfair Display" w:cs="Arial"/>
          <w:sz w:val="20"/>
          <w:szCs w:val="20"/>
        </w:rPr>
        <w:t>Tantárgyfelelősként is ez a 36 kredit értékű ismeret a felső határa a</w:t>
      </w:r>
      <w:r w:rsidRPr="00567F02">
        <w:rPr>
          <w:rFonts w:ascii="Playfair Display" w:hAnsi="Playfair Display" w:cs="Arial"/>
          <w:sz w:val="20"/>
          <w:szCs w:val="20"/>
          <w:u w:val="single"/>
        </w:rPr>
        <w:t xml:space="preserve"> felelősi terhelésnek</w:t>
      </w:r>
      <w:r w:rsidRPr="00567F02">
        <w:rPr>
          <w:rStyle w:val="Lbjegyzet-hivatkozs"/>
          <w:rFonts w:ascii="Playfair Display" w:hAnsi="Playfair Display" w:cs="Arial"/>
          <w:sz w:val="20"/>
          <w:szCs w:val="20"/>
          <w:u w:val="single"/>
        </w:rPr>
        <w:footnoteReference w:id="12"/>
      </w:r>
      <w:r w:rsidRPr="00567F02">
        <w:rPr>
          <w:rFonts w:ascii="Playfair Display" w:hAnsi="Playfair Display" w:cs="Arial"/>
          <w:position w:val="7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egy oktatóra nézve az intézményben, úgy, hogy a szakon a felelősöknek legfeljebb 50%-a felelhet 25 kredit ismeretnél</w:t>
      </w:r>
      <w:r w:rsidRPr="00567F02">
        <w:rPr>
          <w:rFonts w:ascii="Playfair Display" w:hAnsi="Playfair Display" w:cs="Arial"/>
          <w:spacing w:val="-2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többért.</w:t>
      </w:r>
    </w:p>
    <w:p w14:paraId="316249B5" w14:textId="77777777" w:rsidR="00567F02" w:rsidRPr="00567F02" w:rsidRDefault="00567F02" w:rsidP="00567F02">
      <w:pPr>
        <w:numPr>
          <w:ilvl w:val="0"/>
          <w:numId w:val="21"/>
        </w:numPr>
        <w:tabs>
          <w:tab w:val="left" w:pos="426"/>
        </w:tabs>
        <w:spacing w:after="120"/>
        <w:ind w:left="426" w:hanging="284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>Az</w:t>
      </w:r>
      <w:r w:rsidRPr="00567F02">
        <w:rPr>
          <w:rFonts w:ascii="Playfair Display" w:hAnsi="Playfair Display" w:cs="Arial"/>
          <w:spacing w:val="25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ismeretek</w:t>
      </w:r>
      <w:r w:rsidRPr="00567F02">
        <w:rPr>
          <w:rFonts w:ascii="Playfair Display" w:hAnsi="Playfair Display" w:cs="Arial"/>
          <w:spacing w:val="20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átadásában</w:t>
      </w:r>
      <w:r w:rsidRPr="00567F02">
        <w:rPr>
          <w:rFonts w:ascii="Playfair Display" w:hAnsi="Playfair Display" w:cs="Arial"/>
          <w:spacing w:val="22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és</w:t>
      </w:r>
      <w:r w:rsidRPr="00567F02">
        <w:rPr>
          <w:rFonts w:ascii="Playfair Display" w:hAnsi="Playfair Display" w:cs="Arial"/>
          <w:spacing w:val="24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számonkérésében</w:t>
      </w:r>
      <w:r w:rsidRPr="00567F02">
        <w:rPr>
          <w:rFonts w:ascii="Playfair Display" w:hAnsi="Playfair Display" w:cs="Arial"/>
          <w:spacing w:val="26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a</w:t>
      </w:r>
      <w:r w:rsidRPr="00567F02">
        <w:rPr>
          <w:rFonts w:ascii="Playfair Display" w:hAnsi="Playfair Display" w:cs="Arial"/>
          <w:spacing w:val="23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felelős</w:t>
      </w:r>
      <w:r w:rsidRPr="00567F02">
        <w:rPr>
          <w:rFonts w:ascii="Playfair Display" w:hAnsi="Playfair Display" w:cs="Arial"/>
          <w:spacing w:val="24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részvétele</w:t>
      </w:r>
      <w:r w:rsidRPr="00567F02">
        <w:rPr>
          <w:rFonts w:ascii="Playfair Display" w:hAnsi="Playfair Display" w:cs="Arial"/>
          <w:spacing w:val="25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érdemi</w:t>
      </w:r>
      <w:r w:rsidRPr="00567F02">
        <w:rPr>
          <w:rFonts w:ascii="Playfair Display" w:hAnsi="Playfair Display" w:cs="Arial"/>
          <w:spacing w:val="24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–</w:t>
      </w:r>
      <w:r w:rsidRPr="00567F02">
        <w:rPr>
          <w:rFonts w:ascii="Playfair Display" w:hAnsi="Playfair Display" w:cs="Arial"/>
          <w:spacing w:val="25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az</w:t>
      </w:r>
      <w:r w:rsidRPr="00567F02">
        <w:rPr>
          <w:rFonts w:ascii="Playfair Display" w:hAnsi="Playfair Display" w:cs="Arial"/>
          <w:spacing w:val="23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ismeretkör</w:t>
      </w:r>
      <w:r w:rsidRPr="00567F02">
        <w:rPr>
          <w:rFonts w:ascii="Playfair Display" w:hAnsi="Playfair Display" w:cs="Arial"/>
          <w:spacing w:val="25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legalább egy tantárgyára, ill. legalább 3 kredit értékű ismeretanyagra kiterjedő.</w:t>
      </w:r>
    </w:p>
    <w:p w14:paraId="316249B6" w14:textId="77777777" w:rsidR="00567F02" w:rsidRPr="00567F02" w:rsidRDefault="00567F02" w:rsidP="00567F02">
      <w:pPr>
        <w:numPr>
          <w:ilvl w:val="0"/>
          <w:numId w:val="21"/>
        </w:numPr>
        <w:tabs>
          <w:tab w:val="left" w:pos="426"/>
        </w:tabs>
        <w:spacing w:after="120"/>
        <w:ind w:left="426" w:right="63" w:hanging="284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pacing w:val="-53"/>
          <w:sz w:val="20"/>
          <w:szCs w:val="20"/>
          <w:u w:val="single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Elméleti szakmai ismeret (ismeretkör/tantárgy) felelőse tudományos fokozattal bíró, szakmailag kompetens</w:t>
      </w:r>
      <w:r w:rsidRPr="00567F02">
        <w:rPr>
          <w:rFonts w:ascii="Playfair Display" w:hAnsi="Playfair Display" w:cs="Arial"/>
          <w:spacing w:val="-2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oktató.</w:t>
      </w:r>
    </w:p>
    <w:p w14:paraId="316249B7" w14:textId="77777777" w:rsidR="00567F02" w:rsidRPr="00567F02" w:rsidRDefault="00567F02" w:rsidP="00567F02">
      <w:pPr>
        <w:numPr>
          <w:ilvl w:val="0"/>
          <w:numId w:val="21"/>
        </w:numPr>
        <w:tabs>
          <w:tab w:val="left" w:pos="426"/>
        </w:tabs>
        <w:spacing w:after="120"/>
        <w:ind w:left="426" w:right="59" w:hanging="284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 xml:space="preserve">Gyakorlati ismeret </w:t>
      </w:r>
      <w:r w:rsidRPr="00567F02">
        <w:rPr>
          <w:rFonts w:ascii="Playfair Display" w:hAnsi="Playfair Display" w:cs="Arial"/>
          <w:b/>
          <w:sz w:val="20"/>
          <w:szCs w:val="20"/>
        </w:rPr>
        <w:t>(</w:t>
      </w:r>
      <w:r w:rsidRPr="00567F02">
        <w:rPr>
          <w:rFonts w:ascii="Playfair Display" w:hAnsi="Playfair Display" w:cs="Arial"/>
          <w:b/>
          <w:sz w:val="20"/>
          <w:szCs w:val="20"/>
          <w:u w:val="single"/>
        </w:rPr>
        <w:t>szakmai) ismeretkör</w:t>
      </w:r>
      <w:r w:rsidRPr="00567F02">
        <w:rPr>
          <w:rFonts w:ascii="Playfair Display" w:hAnsi="Playfair Display" w:cs="Arial"/>
          <w:sz w:val="20"/>
          <w:szCs w:val="20"/>
        </w:rPr>
        <w:t>/tantárgy)</w:t>
      </w:r>
      <w:r w:rsidRPr="00567F02">
        <w:rPr>
          <w:rFonts w:ascii="Playfair Display" w:hAnsi="Playfair Display" w:cs="Arial"/>
          <w:sz w:val="20"/>
          <w:szCs w:val="20"/>
          <w:u w:val="single"/>
        </w:rPr>
        <w:t xml:space="preserve"> </w:t>
      </w:r>
      <w:r w:rsidRPr="00567F02">
        <w:rPr>
          <w:rFonts w:ascii="Playfair Display" w:hAnsi="Playfair Display" w:cs="Arial"/>
          <w:b/>
          <w:sz w:val="20"/>
          <w:szCs w:val="20"/>
          <w:u w:val="single"/>
        </w:rPr>
        <w:t>felelőse</w:t>
      </w:r>
      <w:r w:rsidRPr="00567F02">
        <w:rPr>
          <w:rFonts w:ascii="Playfair Display" w:hAnsi="Playfair Display" w:cs="Arial"/>
          <w:b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az adott ismeretkörrel/ tantárggyal összhangban lévő,</w:t>
      </w:r>
      <w:r w:rsidRPr="00567F02">
        <w:rPr>
          <w:rFonts w:ascii="Playfair Display" w:hAnsi="Playfair Display" w:cs="Arial"/>
          <w:b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b/>
          <w:sz w:val="20"/>
          <w:szCs w:val="20"/>
          <w:u w:val="single"/>
        </w:rPr>
        <w:t>igazolt</w:t>
      </w:r>
      <w:r w:rsidRPr="00567F02">
        <w:rPr>
          <w:rFonts w:ascii="Playfair Display" w:hAnsi="Playfair Display" w:cs="Arial"/>
          <w:b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oktatói és</w:t>
      </w:r>
      <w:r w:rsidRPr="00567F02">
        <w:rPr>
          <w:rFonts w:ascii="Playfair Display" w:hAnsi="Playfair Display" w:cs="Arial"/>
          <w:b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b/>
          <w:sz w:val="20"/>
          <w:szCs w:val="20"/>
          <w:u w:val="single"/>
        </w:rPr>
        <w:t>szakmai gyakorlattal bíró oktató</w:t>
      </w:r>
      <w:r w:rsidRPr="00567F02">
        <w:rPr>
          <w:rFonts w:ascii="Playfair Display" w:hAnsi="Playfair Display" w:cs="Arial"/>
          <w:sz w:val="20"/>
          <w:szCs w:val="20"/>
        </w:rPr>
        <w:t>. Tudományos fokozattal nem rendelkező oktató a szak törzsanyagának ismeretkörei/tantárgyai közül összesen legfeljebb 15 kredit értékű ismeretanyagnak lehet</w:t>
      </w:r>
      <w:r w:rsidRPr="00567F02">
        <w:rPr>
          <w:rFonts w:ascii="Playfair Display" w:hAnsi="Playfair Display" w:cs="Arial"/>
          <w:spacing w:val="-3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felelőse.</w:t>
      </w:r>
    </w:p>
    <w:p w14:paraId="316249B8" w14:textId="77777777" w:rsidR="00567F02" w:rsidRPr="00567F02" w:rsidRDefault="00567F02" w:rsidP="00567F02">
      <w:pPr>
        <w:numPr>
          <w:ilvl w:val="0"/>
          <w:numId w:val="21"/>
        </w:numPr>
        <w:tabs>
          <w:tab w:val="left" w:pos="426"/>
        </w:tabs>
        <w:spacing w:after="120"/>
        <w:ind w:left="426" w:right="59" w:hanging="284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 xml:space="preserve">A 30 kreditet elérő specializációnak legyen intézményi felelőse, aki </w:t>
      </w:r>
      <w:r w:rsidRPr="00567F02">
        <w:rPr>
          <w:rFonts w:ascii="Playfair Display" w:hAnsi="Playfair Display" w:cs="Arial"/>
          <w:i/>
          <w:sz w:val="20"/>
          <w:szCs w:val="20"/>
        </w:rPr>
        <w:t>A</w:t>
      </w:r>
      <w:r w:rsidRPr="00567F02">
        <w:rPr>
          <w:rFonts w:ascii="Playfair Display" w:hAnsi="Playfair Display" w:cs="Arial"/>
          <w:sz w:val="20"/>
          <w:szCs w:val="20"/>
        </w:rPr>
        <w:t xml:space="preserve">T vagy </w:t>
      </w:r>
      <w:r w:rsidRPr="00567F02">
        <w:rPr>
          <w:rFonts w:ascii="Playfair Display" w:hAnsi="Playfair Display" w:cs="Arial"/>
          <w:i/>
          <w:sz w:val="20"/>
          <w:szCs w:val="20"/>
        </w:rPr>
        <w:t>A</w:t>
      </w:r>
      <w:r w:rsidRPr="00567F02">
        <w:rPr>
          <w:rFonts w:ascii="Playfair Display" w:hAnsi="Playfair Display" w:cs="Arial"/>
          <w:sz w:val="20"/>
          <w:szCs w:val="20"/>
        </w:rPr>
        <w:t>R oktató, a jelzett speciális ismeretek szakértője, és ezen ismeretkörök legalább egy tantárgyának (ill. min. 5 kredit ismeretnek) felelőse és oktatója</w:t>
      </w:r>
      <w:r w:rsidRPr="00567F02">
        <w:rPr>
          <w:rFonts w:ascii="Playfair Display" w:hAnsi="Playfair Display" w:cs="Arial"/>
          <w:spacing w:val="-4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is.</w:t>
      </w:r>
    </w:p>
    <w:p w14:paraId="316249B9" w14:textId="77777777" w:rsidR="00567F02" w:rsidRPr="00567F02" w:rsidRDefault="00567F02" w:rsidP="00567F02">
      <w:pPr>
        <w:tabs>
          <w:tab w:val="left" w:pos="3744"/>
        </w:tabs>
        <w:spacing w:before="240" w:after="120"/>
        <w:jc w:val="both"/>
        <w:rPr>
          <w:rFonts w:ascii="Playfair Display" w:hAnsi="Playfair Display" w:cs="Arial"/>
          <w:sz w:val="20"/>
        </w:rPr>
      </w:pPr>
      <w:r w:rsidRPr="00567F02">
        <w:rPr>
          <w:rFonts w:ascii="Playfair Display" w:hAnsi="Playfair Display" w:cs="Arial"/>
          <w:sz w:val="20"/>
        </w:rPr>
        <w:t>Több szakon/karon (intézményben) oktatott AZONOS SZAKMAI TARTALMÚ TANTÁRGY / ISMERETKÖR az akkreditációs megítélésnél EGYSZER SZÁMÍT!</w:t>
      </w:r>
    </w:p>
    <w:p w14:paraId="316249BA" w14:textId="77777777" w:rsidR="00567F02" w:rsidRPr="00567F02" w:rsidRDefault="00567F02" w:rsidP="00567F02">
      <w:pPr>
        <w:rPr>
          <w:rFonts w:ascii="Playfair Display" w:hAnsi="Playfair Display" w:cs="Arial"/>
          <w:b/>
          <w:sz w:val="20"/>
        </w:rPr>
      </w:pPr>
      <w:r w:rsidRPr="00567F02">
        <w:rPr>
          <w:rFonts w:ascii="Playfair Display" w:hAnsi="Playfair Display" w:cs="Arial"/>
          <w:b/>
          <w:sz w:val="20"/>
        </w:rPr>
        <w:br w:type="page"/>
      </w:r>
    </w:p>
    <w:p w14:paraId="316249BB" w14:textId="77777777" w:rsidR="00567F02" w:rsidRPr="00272856" w:rsidRDefault="00567F02" w:rsidP="00567F02">
      <w:pPr>
        <w:pStyle w:val="Listaszerbekezds"/>
        <w:numPr>
          <w:ilvl w:val="0"/>
          <w:numId w:val="22"/>
        </w:numPr>
        <w:tabs>
          <w:tab w:val="left" w:pos="3744"/>
        </w:tabs>
        <w:spacing w:before="360" w:after="120"/>
        <w:ind w:left="425" w:hanging="357"/>
        <w:jc w:val="both"/>
        <w:rPr>
          <w:rFonts w:ascii="Playfair Display" w:hAnsi="Playfair Display" w:cs="Arial"/>
          <w:b/>
          <w:sz w:val="20"/>
        </w:rPr>
      </w:pPr>
      <w:r w:rsidRPr="00272856">
        <w:rPr>
          <w:rFonts w:ascii="Playfair Display" w:hAnsi="Playfair Display" w:cs="Arial"/>
          <w:b/>
          <w:sz w:val="20"/>
        </w:rPr>
        <w:lastRenderedPageBreak/>
        <w:t xml:space="preserve">A szak összes intézményi oktatója </w:t>
      </w:r>
      <w:r w:rsidR="00272856">
        <w:rPr>
          <w:rFonts w:ascii="Playfair Display" w:hAnsi="Playfair Display" w:cs="Arial"/>
          <w:b/>
          <w:sz w:val="20"/>
          <w:bdr w:val="single" w:sz="4" w:space="0" w:color="000000"/>
        </w:rPr>
        <w:t>AT, AR, AE, V</w:t>
      </w:r>
    </w:p>
    <w:p w14:paraId="316249BC" w14:textId="77777777" w:rsidR="00567F02" w:rsidRPr="00272856" w:rsidRDefault="00567F02" w:rsidP="00567F02">
      <w:pPr>
        <w:pStyle w:val="TableParagraph"/>
        <w:numPr>
          <w:ilvl w:val="0"/>
          <w:numId w:val="23"/>
        </w:numPr>
        <w:tabs>
          <w:tab w:val="left" w:pos="426"/>
        </w:tabs>
        <w:spacing w:after="120"/>
        <w:ind w:left="426" w:hanging="284"/>
        <w:jc w:val="both"/>
        <w:rPr>
          <w:rFonts w:ascii="Playfair Display" w:hAnsi="Playfair Display" w:cs="Arial"/>
          <w:b/>
          <w:sz w:val="20"/>
          <w:szCs w:val="20"/>
        </w:rPr>
      </w:pPr>
      <w:r w:rsidRPr="00272856">
        <w:rPr>
          <w:rFonts w:ascii="Playfair Display" w:hAnsi="Playfair Display" w:cs="Arial"/>
          <w:b/>
          <w:sz w:val="20"/>
          <w:szCs w:val="20"/>
          <w:u w:val="single"/>
        </w:rPr>
        <w:t>A képzés „törzs-oktatóinak” legalább 75%-a az intézmény foglalkoztatott oktatója</w:t>
      </w:r>
      <w:r w:rsidRPr="00272856">
        <w:rPr>
          <w:rFonts w:ascii="Playfair Display" w:hAnsi="Playfair Display" w:cs="Arial"/>
          <w:b/>
          <w:spacing w:val="-9"/>
          <w:sz w:val="20"/>
          <w:szCs w:val="20"/>
        </w:rPr>
        <w:t xml:space="preserve"> </w:t>
      </w:r>
      <w:r w:rsidRPr="00272856">
        <w:rPr>
          <w:rFonts w:ascii="Playfair Display" w:hAnsi="Playfair Display" w:cs="Arial"/>
          <w:i/>
          <w:sz w:val="20"/>
          <w:szCs w:val="20"/>
        </w:rPr>
        <w:t>(A</w:t>
      </w:r>
      <w:r w:rsidRPr="00272856">
        <w:rPr>
          <w:rFonts w:ascii="Playfair Display" w:hAnsi="Playfair Display" w:cs="Arial"/>
          <w:sz w:val="20"/>
          <w:szCs w:val="20"/>
        </w:rPr>
        <w:t>T/</w:t>
      </w:r>
      <w:r w:rsidRPr="00272856">
        <w:rPr>
          <w:rFonts w:ascii="Playfair Display" w:hAnsi="Playfair Display" w:cs="Arial"/>
          <w:i/>
          <w:sz w:val="20"/>
          <w:szCs w:val="20"/>
        </w:rPr>
        <w:t>A</w:t>
      </w:r>
      <w:r w:rsidRPr="00272856">
        <w:rPr>
          <w:rFonts w:ascii="Playfair Display" w:hAnsi="Playfair Display" w:cs="Arial"/>
          <w:sz w:val="20"/>
          <w:szCs w:val="20"/>
        </w:rPr>
        <w:t>R)</w:t>
      </w:r>
    </w:p>
    <w:p w14:paraId="316249BD" w14:textId="77777777" w:rsidR="00567F02" w:rsidRPr="00272856" w:rsidRDefault="00567F02" w:rsidP="00567F02">
      <w:pPr>
        <w:pStyle w:val="TableParagraph"/>
        <w:numPr>
          <w:ilvl w:val="0"/>
          <w:numId w:val="23"/>
        </w:numPr>
        <w:tabs>
          <w:tab w:val="left" w:pos="426"/>
        </w:tabs>
        <w:spacing w:after="120"/>
        <w:ind w:left="426" w:hanging="284"/>
        <w:jc w:val="both"/>
        <w:rPr>
          <w:rFonts w:ascii="Playfair Display" w:hAnsi="Playfair Display" w:cs="Arial"/>
          <w:b/>
          <w:sz w:val="20"/>
          <w:szCs w:val="20"/>
        </w:rPr>
      </w:pPr>
      <w:r w:rsidRPr="00272856">
        <w:rPr>
          <w:rFonts w:ascii="Playfair Display" w:hAnsi="Playfair Display" w:cs="Arial"/>
          <w:spacing w:val="-53"/>
          <w:sz w:val="20"/>
          <w:szCs w:val="20"/>
          <w:u w:val="single"/>
        </w:rPr>
        <w:t xml:space="preserve"> </w:t>
      </w:r>
      <w:r w:rsidRPr="00272856">
        <w:rPr>
          <w:rFonts w:ascii="Playfair Display" w:hAnsi="Playfair Display" w:cs="Arial"/>
          <w:b/>
          <w:sz w:val="20"/>
          <w:szCs w:val="20"/>
          <w:u w:val="single"/>
        </w:rPr>
        <w:t>Az intézményben folytatott gyakorlati foglalkozások vezetőinek legalább 50%-a az intézmény</w:t>
      </w:r>
      <w:r w:rsidRPr="00272856">
        <w:rPr>
          <w:rFonts w:ascii="Playfair Display" w:hAnsi="Playfair Display" w:cs="Arial"/>
          <w:b/>
          <w:spacing w:val="-23"/>
          <w:sz w:val="20"/>
          <w:szCs w:val="20"/>
          <w:u w:val="single"/>
        </w:rPr>
        <w:t xml:space="preserve"> </w:t>
      </w:r>
      <w:r w:rsidRPr="00272856">
        <w:rPr>
          <w:rFonts w:ascii="Playfair Display" w:hAnsi="Playfair Display" w:cs="Arial"/>
          <w:b/>
          <w:sz w:val="20"/>
          <w:szCs w:val="20"/>
          <w:u w:val="single"/>
        </w:rPr>
        <w:t>teljes</w:t>
      </w:r>
      <w:r w:rsidRPr="00272856">
        <w:rPr>
          <w:rFonts w:ascii="Playfair Display" w:hAnsi="Playfair Display" w:cs="Arial"/>
          <w:b/>
          <w:sz w:val="20"/>
          <w:szCs w:val="20"/>
        </w:rPr>
        <w:t xml:space="preserve"> </w:t>
      </w:r>
      <w:r w:rsidRPr="00272856">
        <w:rPr>
          <w:rFonts w:ascii="Playfair Display" w:hAnsi="Playfair Display" w:cs="Arial"/>
          <w:b/>
          <w:sz w:val="20"/>
          <w:szCs w:val="20"/>
          <w:u w:val="single"/>
        </w:rPr>
        <w:t>munkaidőben foglalkoztatott oktatója</w:t>
      </w:r>
      <w:r w:rsidRPr="00272856">
        <w:rPr>
          <w:rFonts w:ascii="Playfair Display" w:hAnsi="Playfair Display" w:cs="Arial"/>
          <w:b/>
          <w:sz w:val="20"/>
          <w:szCs w:val="20"/>
        </w:rPr>
        <w:t xml:space="preserve"> (</w:t>
      </w:r>
      <w:r w:rsidRPr="00272856">
        <w:rPr>
          <w:rFonts w:ascii="Playfair Display" w:hAnsi="Playfair Display" w:cs="Arial"/>
          <w:b/>
          <w:i/>
          <w:sz w:val="20"/>
          <w:szCs w:val="20"/>
        </w:rPr>
        <w:t>A</w:t>
      </w:r>
      <w:r w:rsidRPr="00272856">
        <w:rPr>
          <w:rFonts w:ascii="Playfair Display" w:hAnsi="Playfair Display" w:cs="Arial"/>
          <w:b/>
          <w:sz w:val="20"/>
          <w:szCs w:val="20"/>
        </w:rPr>
        <w:t>T)</w:t>
      </w:r>
    </w:p>
    <w:p w14:paraId="316249BE" w14:textId="77777777" w:rsidR="00567F02" w:rsidRPr="00272856" w:rsidRDefault="00567F02" w:rsidP="00567F02">
      <w:pPr>
        <w:pStyle w:val="TableParagraph"/>
        <w:numPr>
          <w:ilvl w:val="0"/>
          <w:numId w:val="23"/>
        </w:numPr>
        <w:tabs>
          <w:tab w:val="left" w:pos="426"/>
        </w:tabs>
        <w:spacing w:after="120"/>
        <w:ind w:left="426" w:hanging="284"/>
        <w:jc w:val="both"/>
        <w:rPr>
          <w:rFonts w:ascii="Playfair Display" w:hAnsi="Playfair Display" w:cs="Arial"/>
          <w:sz w:val="20"/>
          <w:szCs w:val="20"/>
        </w:rPr>
      </w:pPr>
      <w:r w:rsidRPr="00272856">
        <w:rPr>
          <w:rFonts w:ascii="Playfair Display" w:hAnsi="Playfair Display" w:cs="Arial"/>
          <w:sz w:val="20"/>
          <w:szCs w:val="20"/>
        </w:rPr>
        <w:t>A felelősökön túl a képzésbe bevont oktatóktól is elvárt, hogy szakmai kompetenciájuk összhangban legyen a tantárggyal/tantárgyakkal, melyeknek oktatásában részt</w:t>
      </w:r>
      <w:r w:rsidRPr="00272856">
        <w:rPr>
          <w:rFonts w:ascii="Playfair Display" w:hAnsi="Playfair Display" w:cs="Arial"/>
          <w:spacing w:val="-7"/>
          <w:sz w:val="20"/>
          <w:szCs w:val="20"/>
        </w:rPr>
        <w:t xml:space="preserve"> </w:t>
      </w:r>
      <w:r w:rsidRPr="00272856">
        <w:rPr>
          <w:rFonts w:ascii="Playfair Display" w:hAnsi="Playfair Display" w:cs="Arial"/>
          <w:sz w:val="20"/>
          <w:szCs w:val="20"/>
        </w:rPr>
        <w:t>vesznek.</w:t>
      </w:r>
    </w:p>
    <w:p w14:paraId="316249BF" w14:textId="77777777" w:rsidR="00567F02" w:rsidRPr="00272856" w:rsidRDefault="00567F02" w:rsidP="00567F02">
      <w:pPr>
        <w:pStyle w:val="TableParagraph"/>
        <w:numPr>
          <w:ilvl w:val="0"/>
          <w:numId w:val="23"/>
        </w:numPr>
        <w:tabs>
          <w:tab w:val="left" w:pos="426"/>
        </w:tabs>
        <w:spacing w:after="120"/>
        <w:ind w:left="426" w:hanging="284"/>
        <w:jc w:val="both"/>
        <w:rPr>
          <w:rFonts w:ascii="Playfair Display" w:hAnsi="Playfair Display" w:cs="Arial"/>
          <w:sz w:val="20"/>
          <w:szCs w:val="20"/>
        </w:rPr>
      </w:pPr>
      <w:r w:rsidRPr="00272856">
        <w:rPr>
          <w:rFonts w:ascii="Playfair Display" w:hAnsi="Playfair Display" w:cs="Arial"/>
          <w:sz w:val="20"/>
          <w:szCs w:val="20"/>
        </w:rPr>
        <w:t>Oktatói terhelésük (</w:t>
      </w:r>
      <w:r w:rsidRPr="00272856">
        <w:rPr>
          <w:rFonts w:ascii="Playfair Display" w:hAnsi="Playfair Display" w:cs="Arial"/>
          <w:i/>
          <w:sz w:val="20"/>
          <w:szCs w:val="20"/>
        </w:rPr>
        <w:t>oktatásra fordított idő</w:t>
      </w:r>
      <w:r w:rsidRPr="00272856">
        <w:rPr>
          <w:rFonts w:ascii="Playfair Display" w:hAnsi="Playfair Display" w:cs="Arial"/>
          <w:sz w:val="20"/>
          <w:szCs w:val="20"/>
        </w:rPr>
        <w:t>) tekintetében az Nftv. 26. § (1) pontban</w:t>
      </w:r>
      <w:r w:rsidRPr="00272856">
        <w:rPr>
          <w:rStyle w:val="Lbjegyzet-hivatkozs"/>
          <w:rFonts w:ascii="Playfair Display" w:hAnsi="Playfair Display" w:cs="Arial"/>
          <w:sz w:val="20"/>
          <w:szCs w:val="20"/>
        </w:rPr>
        <w:footnoteReference w:id="13"/>
      </w:r>
      <w:r w:rsidRPr="00272856">
        <w:rPr>
          <w:rFonts w:ascii="Playfair Display" w:hAnsi="Playfair Display" w:cs="Arial"/>
          <w:position w:val="7"/>
          <w:sz w:val="20"/>
          <w:szCs w:val="20"/>
        </w:rPr>
        <w:t xml:space="preserve"> </w:t>
      </w:r>
      <w:r w:rsidRPr="00272856">
        <w:rPr>
          <w:rFonts w:ascii="Playfair Display" w:hAnsi="Playfair Display" w:cs="Arial"/>
          <w:sz w:val="20"/>
          <w:szCs w:val="20"/>
        </w:rPr>
        <w:t>foglaltak az irányadók</w:t>
      </w:r>
      <w:r w:rsidRPr="00272856">
        <w:rPr>
          <w:rFonts w:ascii="Playfair Display" w:hAnsi="Playfair Display" w:cs="Arial"/>
          <w:color w:val="528135"/>
          <w:sz w:val="20"/>
          <w:szCs w:val="20"/>
        </w:rPr>
        <w:t>.</w:t>
      </w:r>
    </w:p>
    <w:p w14:paraId="316249C0" w14:textId="77777777" w:rsidR="00567F02" w:rsidRPr="00567F02" w:rsidRDefault="00567F02" w:rsidP="00567F02">
      <w:pPr>
        <w:pStyle w:val="Listaszerbekezds"/>
        <w:numPr>
          <w:ilvl w:val="0"/>
          <w:numId w:val="23"/>
        </w:numPr>
        <w:tabs>
          <w:tab w:val="left" w:pos="426"/>
          <w:tab w:val="left" w:pos="3744"/>
        </w:tabs>
        <w:spacing w:after="120"/>
        <w:ind w:left="426" w:hanging="284"/>
        <w:jc w:val="both"/>
        <w:rPr>
          <w:rFonts w:ascii="Playfair Display" w:hAnsi="Playfair Display" w:cs="Arial"/>
          <w:sz w:val="20"/>
          <w:szCs w:val="20"/>
        </w:rPr>
      </w:pPr>
      <w:r w:rsidRPr="00272856">
        <w:rPr>
          <w:rFonts w:ascii="Playfair Display" w:hAnsi="Playfair Display" w:cs="Arial"/>
          <w:sz w:val="20"/>
          <w:szCs w:val="20"/>
        </w:rPr>
        <w:t>Vendégoktatók (V) részvétele az oktatásban: legfeljebb 8 kredit értékű ismeretanyag</w:t>
      </w:r>
      <w:r w:rsidRPr="00567F02">
        <w:rPr>
          <w:rFonts w:ascii="Playfair Display" w:hAnsi="Playfair Display" w:cs="Arial"/>
          <w:sz w:val="20"/>
          <w:szCs w:val="20"/>
        </w:rPr>
        <w:t>/fő, 2</w:t>
      </w:r>
      <w:r w:rsidRPr="00567F02">
        <w:rPr>
          <w:rFonts w:ascii="Playfair Display" w:hAnsi="Playfair Display" w:cs="Arial"/>
          <w:spacing w:val="-29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tantárgy/fő oktatásába való bevonására terjedhet</w:t>
      </w:r>
      <w:r w:rsidRPr="00567F02">
        <w:rPr>
          <w:rFonts w:ascii="Playfair Display" w:hAnsi="Playfair Display" w:cs="Arial"/>
          <w:spacing w:val="-3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ki.</w:t>
      </w:r>
    </w:p>
    <w:p w14:paraId="316249C1" w14:textId="77777777" w:rsidR="00567F02" w:rsidRPr="00567F02" w:rsidRDefault="00567F02" w:rsidP="00567F02">
      <w:pPr>
        <w:pStyle w:val="Cmsor2"/>
        <w:spacing w:before="240" w:after="240"/>
        <w:rPr>
          <w:rFonts w:ascii="Playfair Display" w:hAnsi="Playfair Display" w:cs="Arial"/>
          <w:b w:val="0"/>
          <w:sz w:val="22"/>
          <w:szCs w:val="20"/>
        </w:rPr>
      </w:pPr>
      <w:bookmarkStart w:id="4" w:name="_Toc15990270"/>
      <w:r w:rsidRPr="00567F02">
        <w:rPr>
          <w:rFonts w:ascii="Playfair Display" w:hAnsi="Playfair Display" w:cs="Arial"/>
          <w:sz w:val="22"/>
          <w:szCs w:val="20"/>
        </w:rPr>
        <w:t>Az oktató személyi-szakmai adatai</w:t>
      </w:r>
      <w:bookmarkEnd w:id="4"/>
    </w:p>
    <w:p w14:paraId="316249C2" w14:textId="77777777" w:rsidR="00567F02" w:rsidRPr="00567F02" w:rsidRDefault="00567F02" w:rsidP="00567F02">
      <w:pPr>
        <w:tabs>
          <w:tab w:val="left" w:pos="426"/>
          <w:tab w:val="left" w:pos="3744"/>
        </w:tabs>
        <w:spacing w:after="120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>A képzésben résztvevő oktatók személyi-szakmai adatlapján közöltekből, jelzett publikációiból az illető oktatóról legyen megállapítható az alábbiak teljesülése, megléte:</w:t>
      </w:r>
    </w:p>
    <w:p w14:paraId="316249C3" w14:textId="77777777" w:rsidR="00567F02" w:rsidRPr="00567F02" w:rsidRDefault="00567F02" w:rsidP="00567F02">
      <w:pPr>
        <w:pStyle w:val="Listaszerbekezds"/>
        <w:numPr>
          <w:ilvl w:val="1"/>
          <w:numId w:val="24"/>
        </w:numPr>
        <w:tabs>
          <w:tab w:val="left" w:pos="426"/>
          <w:tab w:val="left" w:pos="3744"/>
        </w:tabs>
        <w:spacing w:after="120"/>
        <w:ind w:left="426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>szakmai kompetenciája</w:t>
      </w:r>
      <w:r w:rsidRPr="00567F02">
        <w:rPr>
          <w:rStyle w:val="Lbjegyzet-hivatkozs"/>
          <w:rFonts w:ascii="Playfair Display" w:hAnsi="Playfair Display" w:cs="Arial"/>
          <w:sz w:val="20"/>
          <w:szCs w:val="20"/>
        </w:rPr>
        <w:footnoteReference w:id="14"/>
      </w:r>
      <w:r w:rsidRPr="00567F02">
        <w:rPr>
          <w:rFonts w:ascii="Playfair Display" w:hAnsi="Playfair Display" w:cs="Arial"/>
          <w:sz w:val="20"/>
          <w:szCs w:val="20"/>
        </w:rPr>
        <w:t xml:space="preserve"> a gondozott, oktatott tantárgyhoz, illetve ismeretkörhöz kapcsolódik,</w:t>
      </w:r>
    </w:p>
    <w:p w14:paraId="316249C4" w14:textId="77777777" w:rsidR="00567F02" w:rsidRPr="00567F02" w:rsidRDefault="00567F02" w:rsidP="00567F02">
      <w:pPr>
        <w:pStyle w:val="Listaszerbekezds"/>
        <w:numPr>
          <w:ilvl w:val="1"/>
          <w:numId w:val="24"/>
        </w:numPr>
        <w:tabs>
          <w:tab w:val="left" w:pos="426"/>
          <w:tab w:val="left" w:pos="3744"/>
        </w:tabs>
        <w:spacing w:after="120"/>
        <w:ind w:left="426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>az elsősorban elméleti-szakmai ismeretek oktatóinak szaktudományos/szakmai fejlesztői tevékenysége ezen ismeretkörben eredményes, az alapszintű ismeretek átadását megfelelő minőségben biztosítja,</w:t>
      </w:r>
    </w:p>
    <w:p w14:paraId="316249C5" w14:textId="77777777" w:rsidR="00567F02" w:rsidRPr="00567F02" w:rsidRDefault="00567F02" w:rsidP="00567F02">
      <w:pPr>
        <w:pStyle w:val="Listaszerbekezds"/>
        <w:numPr>
          <w:ilvl w:val="1"/>
          <w:numId w:val="24"/>
        </w:numPr>
        <w:tabs>
          <w:tab w:val="left" w:pos="426"/>
          <w:tab w:val="left" w:pos="3744"/>
        </w:tabs>
        <w:spacing w:after="120"/>
        <w:ind w:left="426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>a szakképzettség szempontjából döntő fontosságú gyakorlati szakmai ismeretkörök felelőseinek oktatóinak, illetve gyakorlatvezetőinek igazolt a szakmai gyakorlata, gyakorlottsága.</w:t>
      </w:r>
    </w:p>
    <w:p w14:paraId="316249C6" w14:textId="77777777" w:rsidR="00567F02" w:rsidRPr="00567F02" w:rsidRDefault="00567F02" w:rsidP="00567F02">
      <w:pPr>
        <w:tabs>
          <w:tab w:val="left" w:pos="426"/>
          <w:tab w:val="left" w:pos="3744"/>
        </w:tabs>
        <w:spacing w:after="120"/>
        <w:jc w:val="both"/>
        <w:rPr>
          <w:rFonts w:ascii="Playfair Display" w:hAnsi="Playfair Display" w:cs="Arial"/>
          <w:sz w:val="20"/>
          <w:szCs w:val="20"/>
        </w:rPr>
      </w:pPr>
    </w:p>
    <w:p w14:paraId="316249C7" w14:textId="77777777" w:rsidR="00567F02" w:rsidRPr="00567F02" w:rsidRDefault="00567F02" w:rsidP="00567F02">
      <w:pPr>
        <w:pStyle w:val="Cmsor2"/>
        <w:spacing w:before="120" w:after="240"/>
        <w:rPr>
          <w:rFonts w:ascii="Playfair Display" w:hAnsi="Playfair Display" w:cs="Arial"/>
          <w:b w:val="0"/>
          <w:sz w:val="22"/>
          <w:szCs w:val="20"/>
        </w:rPr>
      </w:pPr>
      <w:bookmarkStart w:id="5" w:name="_Toc15990271"/>
      <w:r w:rsidRPr="00567F02">
        <w:rPr>
          <w:rFonts w:ascii="Playfair Display" w:hAnsi="Playfair Display" w:cs="Arial"/>
          <w:sz w:val="22"/>
          <w:szCs w:val="20"/>
        </w:rPr>
        <w:t>Az idegen nyelven (is) tervezett képzés</w:t>
      </w:r>
      <w:bookmarkEnd w:id="5"/>
    </w:p>
    <w:p w14:paraId="316249C8" w14:textId="77777777" w:rsidR="00567F02" w:rsidRPr="00567F02" w:rsidRDefault="00567F02" w:rsidP="00567F02">
      <w:pPr>
        <w:tabs>
          <w:tab w:val="left" w:pos="426"/>
          <w:tab w:val="left" w:pos="3744"/>
        </w:tabs>
        <w:spacing w:after="120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>Az idegen nyelven folyó képzés oktatói:</w:t>
      </w:r>
    </w:p>
    <w:p w14:paraId="316249C9" w14:textId="77777777" w:rsidR="00567F02" w:rsidRPr="00567F02" w:rsidRDefault="00567F02" w:rsidP="00567F02">
      <w:pPr>
        <w:pStyle w:val="Listaszerbekezds"/>
        <w:numPr>
          <w:ilvl w:val="0"/>
          <w:numId w:val="26"/>
        </w:numPr>
        <w:tabs>
          <w:tab w:val="left" w:pos="426"/>
          <w:tab w:val="left" w:pos="3744"/>
        </w:tabs>
        <w:spacing w:after="120"/>
        <w:ind w:left="426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>szakmai felkészültség, kvalifikáció tekintetében feleljenek meg a magyar nyelvű képzéssel szemben támasztott személyi feltételeknek,</w:t>
      </w:r>
    </w:p>
    <w:p w14:paraId="316249CA" w14:textId="77777777" w:rsidR="00567F02" w:rsidRPr="00567F02" w:rsidRDefault="00567F02" w:rsidP="00567F02">
      <w:pPr>
        <w:pStyle w:val="Listaszerbekezds"/>
        <w:numPr>
          <w:ilvl w:val="0"/>
          <w:numId w:val="26"/>
        </w:numPr>
        <w:tabs>
          <w:tab w:val="left" w:pos="426"/>
          <w:tab w:val="left" w:pos="3744"/>
        </w:tabs>
        <w:ind w:left="425" w:hanging="357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>rendelkezzenek előadóképes idegennyelv-tudással; melynek bizonyítéka lehet:</w:t>
      </w:r>
    </w:p>
    <w:p w14:paraId="316249CB" w14:textId="77777777" w:rsidR="00567F02" w:rsidRPr="00567F02" w:rsidRDefault="00567F02" w:rsidP="00567F02">
      <w:pPr>
        <w:pStyle w:val="Listaszerbekezds"/>
        <w:numPr>
          <w:ilvl w:val="0"/>
          <w:numId w:val="27"/>
        </w:numPr>
        <w:tabs>
          <w:tab w:val="left" w:pos="426"/>
          <w:tab w:val="left" w:pos="3744"/>
        </w:tabs>
        <w:ind w:left="714" w:hanging="357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>anyanyelvként bírt nyelvtudás, vagy</w:t>
      </w:r>
    </w:p>
    <w:p w14:paraId="316249CC" w14:textId="77777777" w:rsidR="00567F02" w:rsidRPr="00567F02" w:rsidRDefault="00567F02" w:rsidP="00567F02">
      <w:pPr>
        <w:pStyle w:val="Listaszerbekezds"/>
        <w:numPr>
          <w:ilvl w:val="0"/>
          <w:numId w:val="27"/>
        </w:numPr>
        <w:tabs>
          <w:tab w:val="left" w:pos="426"/>
          <w:tab w:val="left" w:pos="3744"/>
        </w:tabs>
        <w:ind w:left="714" w:hanging="357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>felsőfokú nyelvvizsga (a csak gyakorlatot vezető oktatóknál elegendő középfokú), vagy</w:t>
      </w:r>
    </w:p>
    <w:p w14:paraId="316249CD" w14:textId="77777777" w:rsidR="00567F02" w:rsidRPr="00567F02" w:rsidRDefault="00567F02" w:rsidP="00567F02">
      <w:pPr>
        <w:pStyle w:val="Listaszerbekezds"/>
        <w:numPr>
          <w:ilvl w:val="0"/>
          <w:numId w:val="27"/>
        </w:numPr>
        <w:tabs>
          <w:tab w:val="left" w:pos="426"/>
          <w:tab w:val="left" w:pos="3744"/>
        </w:tabs>
        <w:ind w:left="714" w:hanging="357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>legalább féléves, vagy rendszeres (felkéréses, meghívásos) külföldi, adott nyelvterületi oktatási, vagy</w:t>
      </w:r>
    </w:p>
    <w:p w14:paraId="316249CE" w14:textId="77777777" w:rsidR="00567F02" w:rsidRPr="00567F02" w:rsidRDefault="00567F02" w:rsidP="00567F02">
      <w:pPr>
        <w:pStyle w:val="Listaszerbekezds"/>
        <w:numPr>
          <w:ilvl w:val="0"/>
          <w:numId w:val="27"/>
        </w:numPr>
        <w:tabs>
          <w:tab w:val="left" w:pos="426"/>
          <w:tab w:val="left" w:pos="3744"/>
        </w:tabs>
        <w:ind w:left="714" w:hanging="357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>legalább 1 éves aktív, dokumentált hallgatói tapasztalat; vagy</w:t>
      </w:r>
    </w:p>
    <w:p w14:paraId="316249CF" w14:textId="77777777" w:rsidR="00567F02" w:rsidRPr="00567F02" w:rsidRDefault="00567F02" w:rsidP="00567F02">
      <w:pPr>
        <w:pStyle w:val="Listaszerbekezds"/>
        <w:numPr>
          <w:ilvl w:val="0"/>
          <w:numId w:val="27"/>
        </w:numPr>
        <w:tabs>
          <w:tab w:val="left" w:pos="426"/>
          <w:tab w:val="left" w:pos="3744"/>
        </w:tabs>
        <w:ind w:left="714" w:hanging="357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>legalább 6, az adott idegen nyelven tartott konferencia előadás.</w:t>
      </w:r>
    </w:p>
    <w:p w14:paraId="316249D0" w14:textId="77777777" w:rsidR="00567F02" w:rsidRPr="00567F02" w:rsidRDefault="00567F02" w:rsidP="00567F02">
      <w:pPr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br w:type="page"/>
      </w:r>
    </w:p>
    <w:p w14:paraId="316249D1" w14:textId="77777777" w:rsidR="00567F02" w:rsidRPr="00567F02" w:rsidRDefault="00567F02" w:rsidP="00567F02">
      <w:pPr>
        <w:pStyle w:val="Cmsor1"/>
        <w:jc w:val="center"/>
        <w:rPr>
          <w:rFonts w:ascii="Playfair Display" w:hAnsi="Playfair Display" w:cs="Arial"/>
          <w:b w:val="0"/>
        </w:rPr>
      </w:pPr>
      <w:bookmarkStart w:id="6" w:name="_Toc15990272"/>
      <w:r w:rsidRPr="00567F02">
        <w:rPr>
          <w:rFonts w:ascii="Playfair Display" w:hAnsi="Playfair Display" w:cs="Arial"/>
        </w:rPr>
        <w:lastRenderedPageBreak/>
        <w:t>III. A KÉPZÉS INDÍTÁSÁNAK INFRASTRUKTURÁLIS</w:t>
      </w:r>
      <w:r w:rsidRPr="00567F02">
        <w:rPr>
          <w:rFonts w:ascii="Playfair Display" w:hAnsi="Playfair Display" w:cs="Arial"/>
          <w:spacing w:val="-19"/>
        </w:rPr>
        <w:t xml:space="preserve"> </w:t>
      </w:r>
      <w:r w:rsidRPr="00567F02">
        <w:rPr>
          <w:rFonts w:ascii="Playfair Display" w:hAnsi="Playfair Display" w:cs="Arial"/>
        </w:rPr>
        <w:t>FELTÉTELEI</w:t>
      </w:r>
      <w:bookmarkEnd w:id="6"/>
    </w:p>
    <w:p w14:paraId="316249D2" w14:textId="77777777" w:rsidR="00567F02" w:rsidRPr="00BA74E6" w:rsidRDefault="00567F02" w:rsidP="00567F02">
      <w:pPr>
        <w:tabs>
          <w:tab w:val="left" w:pos="426"/>
          <w:tab w:val="left" w:pos="3744"/>
        </w:tabs>
        <w:spacing w:after="120"/>
        <w:jc w:val="center"/>
        <w:rPr>
          <w:rFonts w:ascii="Playfair Display" w:hAnsi="Playfair Display" w:cs="Arial"/>
          <w:sz w:val="20"/>
          <w:szCs w:val="20"/>
        </w:rPr>
      </w:pPr>
      <w:r w:rsidRPr="00BA74E6">
        <w:rPr>
          <w:rFonts w:ascii="Playfair Display" w:hAnsi="Playfair Display" w:cs="Arial"/>
          <w:sz w:val="20"/>
          <w:szCs w:val="20"/>
        </w:rPr>
        <w:t>(az idegen nyelven folyó képzésekre is)</w:t>
      </w:r>
    </w:p>
    <w:p w14:paraId="316249D3" w14:textId="77777777" w:rsidR="00567F02" w:rsidRPr="00567F02" w:rsidRDefault="00567F02" w:rsidP="00567F02">
      <w:pPr>
        <w:pStyle w:val="Listaszerbekezds"/>
        <w:numPr>
          <w:ilvl w:val="0"/>
          <w:numId w:val="28"/>
        </w:numPr>
        <w:tabs>
          <w:tab w:val="left" w:pos="426"/>
          <w:tab w:val="left" w:pos="3744"/>
        </w:tabs>
        <w:spacing w:after="120"/>
        <w:ind w:left="426" w:hanging="284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>Folyamatosan biztosíthatók legyenek az infrastrukturális alapfeltételek, azaz:</w:t>
      </w:r>
    </w:p>
    <w:p w14:paraId="316249D4" w14:textId="77777777" w:rsidR="00567F02" w:rsidRPr="00567F02" w:rsidRDefault="00567F02" w:rsidP="00567F02">
      <w:pPr>
        <w:pStyle w:val="Listaszerbekezds"/>
        <w:numPr>
          <w:ilvl w:val="0"/>
          <w:numId w:val="29"/>
        </w:numPr>
        <w:tabs>
          <w:tab w:val="left" w:pos="426"/>
          <w:tab w:val="left" w:pos="3744"/>
        </w:tabs>
        <w:ind w:left="714" w:hanging="357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>a mindenkori hallgatói létszámnak megfelelő elhelyezés (tantermek, laboratóriumok, tanszéki helyiségek) a hallgatók, oktatók és segéderők számára – a képzések igényeinek megfelelően,</w:t>
      </w:r>
    </w:p>
    <w:p w14:paraId="316249D5" w14:textId="77777777" w:rsidR="00567F02" w:rsidRPr="00567F02" w:rsidRDefault="00567F02" w:rsidP="00567F02">
      <w:pPr>
        <w:pStyle w:val="Listaszerbekezds"/>
        <w:numPr>
          <w:ilvl w:val="0"/>
          <w:numId w:val="29"/>
        </w:numPr>
        <w:tabs>
          <w:tab w:val="left" w:pos="426"/>
          <w:tab w:val="left" w:pos="3744"/>
        </w:tabs>
        <w:ind w:left="714" w:hanging="357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 xml:space="preserve">a képzés </w:t>
      </w:r>
      <w:r w:rsidRPr="00567F02">
        <w:rPr>
          <w:rFonts w:ascii="Playfair Display" w:hAnsi="Playfair Display" w:cs="Arial"/>
          <w:b/>
          <w:sz w:val="20"/>
          <w:szCs w:val="20"/>
          <w:u w:val="single"/>
        </w:rPr>
        <w:t>oktatási eszköztára</w:t>
      </w:r>
      <w:r w:rsidRPr="00567F02">
        <w:rPr>
          <w:rFonts w:ascii="Playfair Display" w:hAnsi="Playfair Display" w:cs="Arial"/>
          <w:sz w:val="20"/>
          <w:szCs w:val="20"/>
        </w:rPr>
        <w:t>,</w:t>
      </w:r>
    </w:p>
    <w:p w14:paraId="316249D6" w14:textId="77777777" w:rsidR="00567F02" w:rsidRPr="00567F02" w:rsidRDefault="00567F02" w:rsidP="00567F02">
      <w:pPr>
        <w:pStyle w:val="Listaszerbekezds"/>
        <w:numPr>
          <w:ilvl w:val="0"/>
          <w:numId w:val="29"/>
        </w:numPr>
        <w:tabs>
          <w:tab w:val="left" w:pos="426"/>
          <w:tab w:val="left" w:pos="3744"/>
        </w:tabs>
        <w:ind w:left="714" w:hanging="357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>a képzést szolgáló szervezeti, hivatali struktúra működtetése.</w:t>
      </w:r>
    </w:p>
    <w:p w14:paraId="316249D7" w14:textId="77777777" w:rsidR="00567F02" w:rsidRPr="00BA74E6" w:rsidRDefault="00567F02" w:rsidP="00567F02">
      <w:pPr>
        <w:pStyle w:val="Listaszerbekezds"/>
        <w:numPr>
          <w:ilvl w:val="0"/>
          <w:numId w:val="28"/>
        </w:numPr>
        <w:tabs>
          <w:tab w:val="left" w:pos="426"/>
          <w:tab w:val="left" w:pos="3744"/>
        </w:tabs>
        <w:spacing w:before="120" w:after="120"/>
        <w:ind w:left="426" w:hanging="284"/>
        <w:jc w:val="both"/>
        <w:rPr>
          <w:rFonts w:ascii="Playfair Display" w:hAnsi="Playfair Display" w:cs="Arial"/>
          <w:b/>
          <w:sz w:val="20"/>
          <w:szCs w:val="20"/>
          <w:u w:val="single"/>
        </w:rPr>
      </w:pPr>
      <w:r w:rsidRPr="00567F02">
        <w:rPr>
          <w:rFonts w:ascii="Playfair Display" w:hAnsi="Playfair Display" w:cs="Arial"/>
          <w:sz w:val="20"/>
          <w:szCs w:val="20"/>
        </w:rPr>
        <w:t xml:space="preserve">Biztosítottak legyenek a képzés orientáltságának megfelelő gyakorlati képzés feltételei, azaz a gyakorlati oktatás számára rendelkezésre álló infrastruktúra, tárgyi és eszközös feltételek, gyakorlóhelyek. </w:t>
      </w:r>
      <w:r w:rsidRPr="00BA74E6">
        <w:rPr>
          <w:rFonts w:ascii="Playfair Display" w:hAnsi="Playfair Display" w:cs="Arial"/>
          <w:b/>
          <w:sz w:val="20"/>
          <w:szCs w:val="20"/>
          <w:u w:val="single"/>
        </w:rPr>
        <w:t>Ha az egybefüggő szakmai gyakorlatot a felsőoktatási intézménnyel kötött együttműködési megállapodás alapján jogi személy vagy gazdálkodó szervezet biztosítja, akkor szükséges a szándéknyilatkozat a szakmai gyakorlóhelyektől, amelyekkel a felsőoktatási intézmény a képzés indításakor együttműködési megállapodást köt.</w:t>
      </w:r>
    </w:p>
    <w:p w14:paraId="316249D8" w14:textId="77777777" w:rsidR="00567F02" w:rsidRPr="00567F02" w:rsidRDefault="00567F02" w:rsidP="00567F02">
      <w:pPr>
        <w:pStyle w:val="Listaszerbekezds"/>
        <w:numPr>
          <w:ilvl w:val="0"/>
          <w:numId w:val="30"/>
        </w:numPr>
        <w:tabs>
          <w:tab w:val="left" w:pos="426"/>
          <w:tab w:val="left" w:pos="3744"/>
        </w:tabs>
        <w:spacing w:after="120"/>
        <w:ind w:left="426" w:hanging="284"/>
        <w:jc w:val="both"/>
        <w:rPr>
          <w:rFonts w:ascii="Playfair Display" w:hAnsi="Playfair Display" w:cs="Arial"/>
          <w:sz w:val="20"/>
          <w:szCs w:val="20"/>
        </w:rPr>
      </w:pPr>
      <w:r w:rsidRPr="00BA74E6">
        <w:rPr>
          <w:rFonts w:ascii="Playfair Display" w:hAnsi="Playfair Display" w:cs="Arial"/>
          <w:b/>
          <w:sz w:val="20"/>
          <w:szCs w:val="20"/>
          <w:u w:val="single"/>
        </w:rPr>
        <w:t>Az intézményi könyvtár állománya és szolgáltatásai biztosítsák a tantárgyi programok kötelező irodalomjegyzékében felsorolt könyvek és szakirodalom elérhetőségét minden hallgató számára</w:t>
      </w:r>
      <w:r w:rsidRPr="00567F02">
        <w:rPr>
          <w:rFonts w:ascii="Playfair Display" w:hAnsi="Playfair Display" w:cs="Arial"/>
          <w:sz w:val="20"/>
          <w:szCs w:val="20"/>
        </w:rPr>
        <w:t>, valamint korszerű szolgáltatásokat nyújtson az informatikai hálózat, amelyhez a hallgatók rendszeresen és szervezett formában hozzáférhetnek.</w:t>
      </w:r>
    </w:p>
    <w:p w14:paraId="316249D9" w14:textId="77777777" w:rsidR="00567F02" w:rsidRPr="00567F02" w:rsidRDefault="00567F02" w:rsidP="00567F02">
      <w:pPr>
        <w:pStyle w:val="Listaszerbekezds"/>
        <w:numPr>
          <w:ilvl w:val="0"/>
          <w:numId w:val="30"/>
        </w:numPr>
        <w:tabs>
          <w:tab w:val="left" w:pos="426"/>
          <w:tab w:val="left" w:pos="3744"/>
        </w:tabs>
        <w:spacing w:after="120"/>
        <w:ind w:left="426" w:hanging="284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>Biztosítottak legyenek a szakdolgozatok, diplomamunkák elkészítésének szakmai (kutatási, tervezési, mérési stb.) feltételei.</w:t>
      </w:r>
    </w:p>
    <w:p w14:paraId="316249DA" w14:textId="77777777" w:rsidR="00567F02" w:rsidRPr="00567F02" w:rsidRDefault="00567F02" w:rsidP="00567F02">
      <w:pPr>
        <w:pStyle w:val="Listaszerbekezds"/>
        <w:numPr>
          <w:ilvl w:val="0"/>
          <w:numId w:val="30"/>
        </w:numPr>
        <w:tabs>
          <w:tab w:val="left" w:pos="426"/>
          <w:tab w:val="left" w:pos="3744"/>
        </w:tabs>
        <w:spacing w:after="120"/>
        <w:ind w:left="426" w:hanging="284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>Az idegen nyelven folytatandó oktatásban is biztosítottak legyenek a fenti infrastrukturális és egyéb tárgyi feltételek (pl. oktatási segédanyagok az adott idegen nyelven) megfelelő mennyiségben és minőségben.</w:t>
      </w:r>
    </w:p>
    <w:p w14:paraId="316249DD" w14:textId="18781DBE" w:rsidR="00567F02" w:rsidRPr="00567F02" w:rsidRDefault="008866E8" w:rsidP="00BA74E6">
      <w:pPr>
        <w:pStyle w:val="Cmsor1"/>
        <w:spacing w:before="240" w:after="240"/>
        <w:jc w:val="center"/>
        <w:rPr>
          <w:rFonts w:ascii="Playfair Display" w:hAnsi="Playfair Display" w:cs="Arial"/>
          <w:b w:val="0"/>
          <w:caps/>
          <w:color w:val="0D0D0D" w:themeColor="text1" w:themeTint="F2"/>
          <w:szCs w:val="20"/>
        </w:rPr>
      </w:pPr>
      <w:bookmarkStart w:id="7" w:name="_Toc15990274"/>
      <w:r>
        <w:rPr>
          <w:rFonts w:ascii="Playfair Display" w:hAnsi="Playfair Display" w:cs="Arial"/>
          <w:caps/>
          <w:color w:val="0D0D0D" w:themeColor="text1" w:themeTint="F2"/>
          <w:szCs w:val="20"/>
        </w:rPr>
        <w:t>I</w:t>
      </w:r>
      <w:r w:rsidR="00567F02" w:rsidRPr="00567F02">
        <w:rPr>
          <w:rFonts w:ascii="Playfair Display" w:hAnsi="Playfair Display" w:cs="Arial"/>
          <w:caps/>
          <w:color w:val="0D0D0D" w:themeColor="text1" w:themeTint="F2"/>
          <w:szCs w:val="20"/>
        </w:rPr>
        <w:t xml:space="preserve">V. </w:t>
      </w:r>
      <w:r w:rsidR="00567F02" w:rsidRPr="00567F02">
        <w:rPr>
          <w:rFonts w:ascii="Playfair Display" w:hAnsi="Playfair Display" w:cs="Arial"/>
          <w:color w:val="0D0D0D" w:themeColor="text1" w:themeTint="F2"/>
          <w:szCs w:val="20"/>
        </w:rPr>
        <w:t>Székhelyen kívül, nem Magyarországon indítandó képzés</w:t>
      </w:r>
      <w:bookmarkEnd w:id="7"/>
    </w:p>
    <w:p w14:paraId="316249DE" w14:textId="77777777" w:rsidR="00567F02" w:rsidRPr="00BA74E6" w:rsidRDefault="00567F02" w:rsidP="00567F02">
      <w:pPr>
        <w:rPr>
          <w:rFonts w:ascii="Playfair Display" w:hAnsi="Playfair Display" w:cs="Arial"/>
          <w:sz w:val="20"/>
          <w:szCs w:val="20"/>
        </w:rPr>
      </w:pPr>
      <w:r w:rsidRPr="00BA74E6">
        <w:rPr>
          <w:rFonts w:ascii="Playfair Display" w:hAnsi="Playfair Display" w:cs="Arial"/>
          <w:sz w:val="20"/>
          <w:szCs w:val="20"/>
        </w:rPr>
        <w:t>A székhelyen kívüli képzésben való szakindítási szempontok a fenti általános [I.-V. fejezet] elvárásokon túlmenően a következők.</w:t>
      </w:r>
    </w:p>
    <w:p w14:paraId="316249DF" w14:textId="77777777" w:rsidR="00567F02" w:rsidRPr="00BA74E6" w:rsidRDefault="00567F02" w:rsidP="00567F02">
      <w:pPr>
        <w:pStyle w:val="Listaszerbekezds"/>
        <w:numPr>
          <w:ilvl w:val="0"/>
          <w:numId w:val="30"/>
        </w:numPr>
        <w:spacing w:after="120"/>
        <w:ind w:left="426" w:hanging="284"/>
        <w:jc w:val="both"/>
        <w:rPr>
          <w:rFonts w:ascii="Playfair Display" w:hAnsi="Playfair Display" w:cs="Arial"/>
          <w:sz w:val="20"/>
          <w:szCs w:val="20"/>
        </w:rPr>
      </w:pPr>
      <w:r w:rsidRPr="00BA74E6">
        <w:rPr>
          <w:rFonts w:ascii="Playfair Display" w:hAnsi="Playfair Display" w:cs="Arial"/>
          <w:sz w:val="20"/>
          <w:szCs w:val="20"/>
        </w:rPr>
        <w:t>A székhelyen kívüli képzésben a szakmai törzsanyag ismeretei körében a valós oktatási feladatokat – részben vagy egészben – ellátók legalább 50%-ban a székhelyen is folyó képzés oktatói legyenek. A további, bevont oktatók lehetnek a képzési hely adottságait kihasználó, a szakmai kompetenciát illetően ugyancsak megfelelő oktatók.</w:t>
      </w:r>
    </w:p>
    <w:p w14:paraId="316249E0" w14:textId="77777777" w:rsidR="00567F02" w:rsidRPr="00BA74E6" w:rsidRDefault="00567F02" w:rsidP="00567F02">
      <w:pPr>
        <w:pStyle w:val="Listaszerbekezds"/>
        <w:numPr>
          <w:ilvl w:val="0"/>
          <w:numId w:val="30"/>
        </w:numPr>
        <w:spacing w:after="120"/>
        <w:ind w:left="426" w:hanging="284"/>
        <w:jc w:val="both"/>
        <w:rPr>
          <w:rFonts w:ascii="Playfair Display" w:hAnsi="Playfair Display" w:cs="Arial"/>
          <w:sz w:val="20"/>
          <w:szCs w:val="20"/>
        </w:rPr>
      </w:pPr>
      <w:r w:rsidRPr="00BA74E6">
        <w:rPr>
          <w:rFonts w:ascii="Playfair Display" w:hAnsi="Playfair Display" w:cs="Arial"/>
          <w:sz w:val="20"/>
          <w:szCs w:val="20"/>
        </w:rPr>
        <w:t>A székhelyen kívüli képzésben vegyenek részt helyi illetőségű, a hallgatók számára rendszeresen elérhető oktatók, köztük legyen egy helyi, magáért a székhelyen kívüli képzésért felelős oktató, aki helyi kérdésekben önálló intézkedési hatáskörrel bír. (A véleményező bizottságok mérlegelésére van bízva, hogy a székhely és a képzés helyszíne függvényében milyen megoldást fogadnak el.)</w:t>
      </w:r>
    </w:p>
    <w:p w14:paraId="316249E1" w14:textId="77777777" w:rsidR="00567F02" w:rsidRPr="00BA74E6" w:rsidRDefault="00567F02" w:rsidP="00567F02">
      <w:pPr>
        <w:pStyle w:val="Listaszerbekezds"/>
        <w:numPr>
          <w:ilvl w:val="0"/>
          <w:numId w:val="31"/>
        </w:numPr>
        <w:spacing w:after="120"/>
        <w:ind w:left="426" w:hanging="284"/>
        <w:jc w:val="both"/>
        <w:rPr>
          <w:rFonts w:ascii="Playfair Display" w:hAnsi="Playfair Display" w:cs="Arial"/>
          <w:sz w:val="20"/>
          <w:szCs w:val="20"/>
        </w:rPr>
      </w:pPr>
      <w:r w:rsidRPr="00BA74E6">
        <w:rPr>
          <w:rFonts w:ascii="Playfair Display" w:hAnsi="Playfair Display" w:cs="Arial"/>
          <w:sz w:val="20"/>
          <w:szCs w:val="20"/>
        </w:rPr>
        <w:t>A székhelyen kívüli képzés infrastruktúrája önmagában (helyben) biztosítsa a színvonalas képzésnek megfelelő tárgyi feltételeket.</w:t>
      </w:r>
    </w:p>
    <w:p w14:paraId="316249E2" w14:textId="5319BF64" w:rsidR="00567F02" w:rsidRPr="00567F02" w:rsidRDefault="00567F02" w:rsidP="00BA74E6">
      <w:pPr>
        <w:pStyle w:val="Cmsor1"/>
        <w:spacing w:before="240" w:after="240"/>
        <w:jc w:val="center"/>
        <w:rPr>
          <w:rFonts w:ascii="Playfair Display" w:hAnsi="Playfair Display" w:cs="Arial"/>
          <w:b w:val="0"/>
          <w:color w:val="0D0D0D" w:themeColor="text1" w:themeTint="F2"/>
        </w:rPr>
      </w:pPr>
      <w:bookmarkStart w:id="8" w:name="_Toc15990275"/>
      <w:r w:rsidRPr="00567F02">
        <w:rPr>
          <w:rFonts w:ascii="Playfair Display" w:hAnsi="Playfair Display" w:cs="Arial"/>
          <w:color w:val="0D0D0D" w:themeColor="text1" w:themeTint="F2"/>
        </w:rPr>
        <w:t>V. Távoktatási képzési forma speciális feltételei</w:t>
      </w:r>
      <w:bookmarkEnd w:id="8"/>
    </w:p>
    <w:p w14:paraId="316249E3" w14:textId="77777777" w:rsidR="00567F02" w:rsidRPr="00567F02" w:rsidRDefault="00567F02" w:rsidP="00567F02">
      <w:pPr>
        <w:spacing w:before="15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 xml:space="preserve">A szakindításra </w:t>
      </w:r>
      <w:r w:rsidRPr="00567F02">
        <w:rPr>
          <w:rFonts w:ascii="Playfair Display" w:hAnsi="Playfair Display" w:cs="Arial"/>
          <w:b/>
          <w:sz w:val="20"/>
          <w:szCs w:val="20"/>
        </w:rPr>
        <w:t xml:space="preserve">távoktatási </w:t>
      </w:r>
      <w:r w:rsidRPr="00567F02">
        <w:rPr>
          <w:rFonts w:ascii="Playfair Display" w:hAnsi="Playfair Display" w:cs="Arial"/>
          <w:sz w:val="20"/>
          <w:szCs w:val="20"/>
        </w:rPr>
        <w:t xml:space="preserve">formában a fenti általános </w:t>
      </w:r>
      <w:r w:rsidRPr="00567F02">
        <w:rPr>
          <w:rFonts w:ascii="Playfair Display" w:hAnsi="Playfair Display" w:cs="Arial"/>
          <w:i/>
          <w:sz w:val="20"/>
          <w:szCs w:val="20"/>
        </w:rPr>
        <w:t xml:space="preserve">[I-V. fejezet] </w:t>
      </w:r>
      <w:r w:rsidRPr="00567F02">
        <w:rPr>
          <w:rFonts w:ascii="Playfair Display" w:hAnsi="Playfair Display" w:cs="Arial"/>
          <w:sz w:val="20"/>
          <w:szCs w:val="20"/>
        </w:rPr>
        <w:t>elvárásokon túlmenően a következők érvényesek. Távoktatási tagozaton képzés minden tudományágban folytatható, ha az ismeretanyag távoktatási formában történő átadása mind az elméleti, mind a gyakorlati képzés során megvalósítható, és biztosítja az ismeretelsajátítást, a képességek fejlesztését, valamint a kompetencia építés gyakorlatát. Biztosítani kell azt, hogy a hagyományos oktatási formákkal azonos tartalmú és értékű diploma kerüljön</w:t>
      </w:r>
      <w:r w:rsidRPr="00567F02">
        <w:rPr>
          <w:rFonts w:ascii="Playfair Display" w:hAnsi="Playfair Display" w:cs="Arial"/>
          <w:spacing w:val="-8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kiadásra.</w:t>
      </w:r>
    </w:p>
    <w:p w14:paraId="316249E4" w14:textId="77777777" w:rsidR="00567F02" w:rsidRPr="00567F02" w:rsidRDefault="00567F02" w:rsidP="00567F02">
      <w:pPr>
        <w:pStyle w:val="Listaszerbekezds"/>
        <w:numPr>
          <w:ilvl w:val="0"/>
          <w:numId w:val="32"/>
        </w:numPr>
        <w:spacing w:before="15"/>
        <w:ind w:left="426" w:hanging="284"/>
        <w:jc w:val="both"/>
        <w:rPr>
          <w:rFonts w:ascii="Playfair Display" w:hAnsi="Playfair Display" w:cs="Arial"/>
          <w:b/>
          <w:sz w:val="20"/>
          <w:szCs w:val="20"/>
        </w:rPr>
      </w:pPr>
      <w:r w:rsidRPr="00567F02">
        <w:rPr>
          <w:rFonts w:ascii="Playfair Display" w:hAnsi="Playfair Display" w:cs="Arial"/>
          <w:b/>
          <w:sz w:val="20"/>
          <w:szCs w:val="20"/>
        </w:rPr>
        <w:t>A távoktatási szervezeti egységre vonatkozó</w:t>
      </w:r>
      <w:r w:rsidRPr="00567F02">
        <w:rPr>
          <w:rFonts w:ascii="Playfair Display" w:hAnsi="Playfair Display" w:cs="Arial"/>
          <w:b/>
          <w:spacing w:val="-3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b/>
          <w:sz w:val="20"/>
          <w:szCs w:val="20"/>
        </w:rPr>
        <w:t>elvárások</w:t>
      </w:r>
    </w:p>
    <w:p w14:paraId="316249E5" w14:textId="77777777" w:rsidR="00567F02" w:rsidRPr="00567F02" w:rsidRDefault="00567F02" w:rsidP="00567F02">
      <w:pPr>
        <w:pStyle w:val="Listaszerbekezds"/>
        <w:numPr>
          <w:ilvl w:val="1"/>
          <w:numId w:val="2"/>
        </w:numPr>
        <w:tabs>
          <w:tab w:val="left" w:pos="659"/>
        </w:tabs>
        <w:spacing w:before="15"/>
        <w:ind w:right="253" w:hanging="180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 xml:space="preserve">Korszerű logisztikai és oktatástechnológiai módszerek alkalmazása. A gyakorlatban meglévő irányzatok közül bármelyiket követheti az intézmény, az akkreditációs megítélésben egyik irányzat sem kap preferálást. Meg kell határozni, hogy a képzés folyamatában az egyes modulok tartalmának elsajátítása </w:t>
      </w:r>
      <w:r w:rsidRPr="00567F02">
        <w:rPr>
          <w:rFonts w:ascii="Playfair Display" w:hAnsi="Playfair Display" w:cs="Arial"/>
          <w:sz w:val="20"/>
          <w:szCs w:val="20"/>
        </w:rPr>
        <w:lastRenderedPageBreak/>
        <w:t>mennyi egyéni tanulási időt, konzultációt stb.</w:t>
      </w:r>
      <w:r w:rsidRPr="00567F02">
        <w:rPr>
          <w:rFonts w:ascii="Playfair Display" w:hAnsi="Playfair Display" w:cs="Arial"/>
          <w:spacing w:val="-3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igényel.</w:t>
      </w:r>
    </w:p>
    <w:p w14:paraId="316249E6" w14:textId="77777777" w:rsidR="00567F02" w:rsidRPr="00567F02" w:rsidRDefault="00567F02" w:rsidP="00567F02">
      <w:pPr>
        <w:pStyle w:val="Listaszerbekezds"/>
        <w:numPr>
          <w:ilvl w:val="1"/>
          <w:numId w:val="2"/>
        </w:numPr>
        <w:tabs>
          <w:tab w:val="left" w:pos="659"/>
        </w:tabs>
        <w:spacing w:before="19"/>
        <w:ind w:right="255" w:hanging="180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>A tananyag önálló elsajátításának megfelelő támogatásához biztosítani kell a folyamatos és színvonalas tananyagellátást, a tananyagokhoz való hozzáférést, valamint a konzultációs</w:t>
      </w:r>
      <w:r w:rsidRPr="00567F02">
        <w:rPr>
          <w:rFonts w:ascii="Playfair Display" w:hAnsi="Playfair Display" w:cs="Arial"/>
          <w:spacing w:val="-5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lehetőségeket.</w:t>
      </w:r>
    </w:p>
    <w:p w14:paraId="316249E7" w14:textId="77777777" w:rsidR="00567F02" w:rsidRPr="00567F02" w:rsidRDefault="00567F02" w:rsidP="00567F02">
      <w:pPr>
        <w:pStyle w:val="Listaszerbekezds"/>
        <w:numPr>
          <w:ilvl w:val="1"/>
          <w:numId w:val="2"/>
        </w:numPr>
        <w:tabs>
          <w:tab w:val="left" w:pos="659"/>
        </w:tabs>
        <w:spacing w:before="20"/>
        <w:ind w:right="253" w:hanging="180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>A hallgatók számára a teljes képzési időre vonatkozó tanulmányi tájékoztatót kell kiadni, amelyet a félévenkénti részletes tanulási útmutatók egészítenek ki. Ismertetni kell a kötelezően és a választhatóan rendelkezésre álló médiumokat (nyomtatott, elektronikus</w:t>
      </w:r>
      <w:r w:rsidRPr="00567F02">
        <w:rPr>
          <w:rFonts w:ascii="Playfair Display" w:hAnsi="Playfair Display" w:cs="Arial"/>
          <w:spacing w:val="-3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stb.).</w:t>
      </w:r>
    </w:p>
    <w:p w14:paraId="316249E8" w14:textId="77777777" w:rsidR="00567F02" w:rsidRPr="00567F02" w:rsidRDefault="00567F02" w:rsidP="00567F02">
      <w:pPr>
        <w:pStyle w:val="Cmsor6"/>
        <w:numPr>
          <w:ilvl w:val="0"/>
          <w:numId w:val="2"/>
        </w:numPr>
        <w:tabs>
          <w:tab w:val="left" w:pos="426"/>
        </w:tabs>
        <w:spacing w:before="125" w:line="238" w:lineRule="exact"/>
        <w:ind w:left="426" w:hanging="284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>A (nyomtatott és/vagy elektronikus) tananyagcsomagokkal szembeni</w:t>
      </w:r>
      <w:r w:rsidRPr="00567F02">
        <w:rPr>
          <w:rFonts w:ascii="Playfair Display" w:hAnsi="Playfair Display" w:cs="Arial"/>
          <w:spacing w:val="-5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elvárások</w:t>
      </w:r>
    </w:p>
    <w:p w14:paraId="316249E9" w14:textId="77777777" w:rsidR="00567F02" w:rsidRPr="00567F02" w:rsidRDefault="00567F02" w:rsidP="00567F02">
      <w:pPr>
        <w:pStyle w:val="Listaszerbekezds"/>
        <w:numPr>
          <w:ilvl w:val="1"/>
          <w:numId w:val="2"/>
        </w:numPr>
        <w:tabs>
          <w:tab w:val="left" w:pos="659"/>
        </w:tabs>
        <w:spacing w:line="254" w:lineRule="exact"/>
        <w:ind w:left="658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>A tananyagcsomagok legyenek összhangban a képzés céljával, a tantervvel és a tantárgyi</w:t>
      </w:r>
      <w:r w:rsidRPr="00567F02">
        <w:rPr>
          <w:rFonts w:ascii="Playfair Display" w:hAnsi="Playfair Display" w:cs="Arial"/>
          <w:spacing w:val="-13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leírásokkal.</w:t>
      </w:r>
    </w:p>
    <w:p w14:paraId="316249EA" w14:textId="77777777" w:rsidR="00567F02" w:rsidRPr="00567F02" w:rsidRDefault="00567F02" w:rsidP="00567F02">
      <w:pPr>
        <w:pStyle w:val="Listaszerbekezds"/>
        <w:numPr>
          <w:ilvl w:val="1"/>
          <w:numId w:val="2"/>
        </w:numPr>
        <w:tabs>
          <w:tab w:val="left" w:pos="659"/>
        </w:tabs>
        <w:spacing w:line="257" w:lineRule="exact"/>
        <w:ind w:left="658" w:hanging="180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>A tananyag tartalma, szerkezete és nyelvezete legyen alkalmas az ismeretek egyéni</w:t>
      </w:r>
      <w:r w:rsidRPr="00567F02">
        <w:rPr>
          <w:rFonts w:ascii="Playfair Display" w:hAnsi="Playfair Display" w:cs="Arial"/>
          <w:spacing w:val="-10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elsajátítására.</w:t>
      </w:r>
    </w:p>
    <w:p w14:paraId="316249EB" w14:textId="77777777" w:rsidR="00567F02" w:rsidRPr="00567F02" w:rsidRDefault="00567F02" w:rsidP="00567F02">
      <w:pPr>
        <w:pStyle w:val="Listaszerbekezds"/>
        <w:numPr>
          <w:ilvl w:val="1"/>
          <w:numId w:val="2"/>
        </w:numPr>
        <w:tabs>
          <w:tab w:val="left" w:pos="659"/>
        </w:tabs>
        <w:ind w:left="658" w:right="252" w:hanging="180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>A tanulási útmutatóknak konkrét javaslatokat kell tartalmazniuk a hallgatók tanulási stratégiájára vonatkozóan, megkönnyítendő az egyéni tanulási folyamat és az önellenőrzés</w:t>
      </w:r>
      <w:r w:rsidRPr="00567F02">
        <w:rPr>
          <w:rFonts w:ascii="Playfair Display" w:hAnsi="Playfair Display" w:cs="Arial"/>
          <w:spacing w:val="-9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megszervezését.</w:t>
      </w:r>
    </w:p>
    <w:p w14:paraId="316249EC" w14:textId="77777777" w:rsidR="00567F02" w:rsidRPr="00567F02" w:rsidRDefault="00567F02" w:rsidP="00567F02">
      <w:pPr>
        <w:pStyle w:val="Listaszerbekezds"/>
        <w:numPr>
          <w:ilvl w:val="1"/>
          <w:numId w:val="2"/>
        </w:numPr>
        <w:tabs>
          <w:tab w:val="left" w:pos="659"/>
        </w:tabs>
        <w:ind w:left="658" w:right="252" w:hanging="180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>A tananyagokat a könnyebb megértés és a folyamatos önellenőrzés érdekében egészítsék ki nyomtatott és/vagy elektronikus</w:t>
      </w:r>
      <w:r w:rsidRPr="00567F02">
        <w:rPr>
          <w:rFonts w:ascii="Playfair Display" w:hAnsi="Playfair Display" w:cs="Arial"/>
          <w:spacing w:val="-7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segédletek.</w:t>
      </w:r>
    </w:p>
    <w:p w14:paraId="316249ED" w14:textId="77777777" w:rsidR="00567F02" w:rsidRPr="00567F02" w:rsidRDefault="00567F02" w:rsidP="00567F02">
      <w:pPr>
        <w:pStyle w:val="Cmsor6"/>
        <w:numPr>
          <w:ilvl w:val="0"/>
          <w:numId w:val="2"/>
        </w:numPr>
        <w:tabs>
          <w:tab w:val="left" w:pos="426"/>
        </w:tabs>
        <w:spacing w:before="124" w:line="239" w:lineRule="exact"/>
        <w:ind w:left="426" w:hanging="284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>Az ellenőrzés – értékelés</w:t>
      </w:r>
      <w:r w:rsidRPr="00567F02">
        <w:rPr>
          <w:rFonts w:ascii="Playfair Display" w:hAnsi="Playfair Display" w:cs="Arial"/>
          <w:spacing w:val="-3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rendszere</w:t>
      </w:r>
    </w:p>
    <w:p w14:paraId="316249EE" w14:textId="77777777" w:rsidR="00567F02" w:rsidRPr="00567F02" w:rsidRDefault="00567F02" w:rsidP="00567F02">
      <w:pPr>
        <w:pStyle w:val="Listaszerbekezds"/>
        <w:numPr>
          <w:ilvl w:val="1"/>
          <w:numId w:val="2"/>
        </w:numPr>
        <w:tabs>
          <w:tab w:val="left" w:pos="659"/>
        </w:tabs>
        <w:spacing w:line="255" w:lineRule="exact"/>
        <w:ind w:left="658" w:hanging="180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>Képezze a teljes tananyagcsomag szerves</w:t>
      </w:r>
      <w:r w:rsidRPr="00567F02">
        <w:rPr>
          <w:rFonts w:ascii="Playfair Display" w:hAnsi="Playfair Display" w:cs="Arial"/>
          <w:spacing w:val="-6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részét,</w:t>
      </w:r>
    </w:p>
    <w:p w14:paraId="316249EF" w14:textId="77777777" w:rsidR="00567F02" w:rsidRPr="00567F02" w:rsidRDefault="00567F02" w:rsidP="00567F02">
      <w:pPr>
        <w:pStyle w:val="Listaszerbekezds"/>
        <w:numPr>
          <w:ilvl w:val="1"/>
          <w:numId w:val="2"/>
        </w:numPr>
        <w:tabs>
          <w:tab w:val="left" w:pos="659"/>
        </w:tabs>
        <w:ind w:left="658" w:right="255" w:hanging="180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>Alkalmazkodjon az egyéni tanulás módszeréhez (önellenőrzés, konzultáció, informatikai alapon történő kapcsolattartás, évközi beszámoló,</w:t>
      </w:r>
      <w:r w:rsidRPr="00567F02">
        <w:rPr>
          <w:rFonts w:ascii="Playfair Display" w:hAnsi="Playfair Display" w:cs="Arial"/>
          <w:spacing w:val="-2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vizsga).</w:t>
      </w:r>
    </w:p>
    <w:p w14:paraId="316249F0" w14:textId="77777777" w:rsidR="00567F02" w:rsidRPr="00567F02" w:rsidRDefault="00567F02" w:rsidP="00567F02">
      <w:pPr>
        <w:pStyle w:val="Listaszerbekezds"/>
        <w:numPr>
          <w:ilvl w:val="1"/>
          <w:numId w:val="2"/>
        </w:numPr>
        <w:tabs>
          <w:tab w:val="left" w:pos="659"/>
        </w:tabs>
        <w:ind w:left="658" w:right="255" w:hanging="180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>Záróvizsgára csakis az intézmény székhelyén kerüljön sor, és a záróvizsga bizottságnak legyen külső, szakmailag elismert tagja.</w:t>
      </w:r>
    </w:p>
    <w:p w14:paraId="316249F1" w14:textId="77777777" w:rsidR="00567F02" w:rsidRPr="00567F02" w:rsidRDefault="00567F02" w:rsidP="00567F02">
      <w:pPr>
        <w:pStyle w:val="Cmsor6"/>
        <w:numPr>
          <w:ilvl w:val="0"/>
          <w:numId w:val="2"/>
        </w:numPr>
        <w:tabs>
          <w:tab w:val="left" w:pos="284"/>
        </w:tabs>
        <w:spacing w:before="127" w:line="238" w:lineRule="exact"/>
        <w:ind w:left="426" w:hanging="284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>A konzultáció</w:t>
      </w:r>
    </w:p>
    <w:p w14:paraId="316249F2" w14:textId="77777777" w:rsidR="00567F02" w:rsidRPr="00567F02" w:rsidRDefault="00567F02" w:rsidP="00567F02">
      <w:pPr>
        <w:pStyle w:val="Listaszerbekezds"/>
        <w:numPr>
          <w:ilvl w:val="1"/>
          <w:numId w:val="2"/>
        </w:numPr>
        <w:tabs>
          <w:tab w:val="left" w:pos="659"/>
        </w:tabs>
        <w:spacing w:line="254" w:lineRule="exact"/>
        <w:ind w:left="658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>Legyen a távoktatás szerves része, segítse elő a távoktatási tananyag hatékony</w:t>
      </w:r>
      <w:r w:rsidRPr="00567F02">
        <w:rPr>
          <w:rFonts w:ascii="Playfair Display" w:hAnsi="Playfair Display" w:cs="Arial"/>
          <w:spacing w:val="-14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elsajátítását.</w:t>
      </w:r>
    </w:p>
    <w:p w14:paraId="316249F3" w14:textId="77777777" w:rsidR="00567F02" w:rsidRPr="00567F02" w:rsidRDefault="00567F02" w:rsidP="00567F02">
      <w:pPr>
        <w:pStyle w:val="Listaszerbekezds"/>
        <w:numPr>
          <w:ilvl w:val="1"/>
          <w:numId w:val="2"/>
        </w:numPr>
        <w:tabs>
          <w:tab w:val="left" w:pos="659"/>
        </w:tabs>
        <w:spacing w:line="257" w:lineRule="exact"/>
        <w:ind w:left="658" w:hanging="180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>Biztosítása kötelező, előadással nem</w:t>
      </w:r>
      <w:r w:rsidRPr="00567F02">
        <w:rPr>
          <w:rFonts w:ascii="Playfair Display" w:hAnsi="Playfair Display" w:cs="Arial"/>
          <w:spacing w:val="-6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helyettesíthető, során az infokommunikációs infrastruktúra használatát is biztosítani</w:t>
      </w:r>
      <w:r w:rsidRPr="00567F02">
        <w:rPr>
          <w:rFonts w:ascii="Playfair Display" w:hAnsi="Playfair Display" w:cs="Arial"/>
          <w:spacing w:val="-4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kell.</w:t>
      </w:r>
    </w:p>
    <w:p w14:paraId="316249F4" w14:textId="77777777" w:rsidR="00567F02" w:rsidRPr="00567F02" w:rsidRDefault="00567F02" w:rsidP="00567F02">
      <w:pPr>
        <w:pStyle w:val="Listaszerbekezds"/>
        <w:numPr>
          <w:ilvl w:val="1"/>
          <w:numId w:val="2"/>
        </w:numPr>
        <w:tabs>
          <w:tab w:val="left" w:pos="659"/>
        </w:tabs>
        <w:spacing w:line="257" w:lineRule="exact"/>
        <w:ind w:left="658" w:hanging="180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>Hatékonyságának javítása érdekében az intézmény konzultációs központot hozhat</w:t>
      </w:r>
      <w:r w:rsidRPr="00567F02">
        <w:rPr>
          <w:rFonts w:ascii="Playfair Display" w:hAnsi="Playfair Display" w:cs="Arial"/>
          <w:spacing w:val="-11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létre.</w:t>
      </w:r>
    </w:p>
    <w:p w14:paraId="316249F5" w14:textId="77777777" w:rsidR="00567F02" w:rsidRPr="00567F02" w:rsidRDefault="00567F02" w:rsidP="00567F02">
      <w:pPr>
        <w:pStyle w:val="Cmsor6"/>
        <w:numPr>
          <w:ilvl w:val="0"/>
          <w:numId w:val="2"/>
        </w:numPr>
        <w:tabs>
          <w:tab w:val="left" w:pos="298"/>
        </w:tabs>
        <w:spacing w:before="125" w:line="240" w:lineRule="exact"/>
        <w:ind w:left="426" w:hanging="247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>A képzés személyi</w:t>
      </w:r>
      <w:r w:rsidRPr="00567F02">
        <w:rPr>
          <w:rFonts w:ascii="Playfair Display" w:hAnsi="Playfair Display" w:cs="Arial"/>
          <w:spacing w:val="-2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feltételei</w:t>
      </w:r>
    </w:p>
    <w:p w14:paraId="316249F6" w14:textId="77777777" w:rsidR="00BA74E6" w:rsidRDefault="00567F02" w:rsidP="00BA74E6">
      <w:pPr>
        <w:pStyle w:val="Szvegtrzs"/>
        <w:ind w:left="475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 xml:space="preserve">A szakfelelős, szakirány-felelős, tantárgyfelelős oktatókra vonatkozó általános </w:t>
      </w:r>
      <w:r w:rsidRPr="00BA74E6">
        <w:rPr>
          <w:rFonts w:ascii="Playfair Display" w:hAnsi="Playfair Display" w:cs="Arial"/>
          <w:sz w:val="20"/>
          <w:szCs w:val="20"/>
        </w:rPr>
        <w:t>elvárásokon (II. fejezet ) túl</w:t>
      </w:r>
      <w:r w:rsidRPr="00567F02">
        <w:rPr>
          <w:rFonts w:ascii="Playfair Display" w:hAnsi="Playfair Display" w:cs="Arial"/>
          <w:sz w:val="20"/>
          <w:szCs w:val="20"/>
        </w:rPr>
        <w:t xml:space="preserve"> a távoktatási képzésben a speciális feladatokat ellátókkal szembeni elvárások:</w:t>
      </w:r>
    </w:p>
    <w:p w14:paraId="316249F7" w14:textId="77777777" w:rsidR="00BA74E6" w:rsidRDefault="00567F02" w:rsidP="00BA74E6">
      <w:pPr>
        <w:pStyle w:val="Szvegtrzs"/>
        <w:ind w:left="475"/>
        <w:jc w:val="both"/>
        <w:rPr>
          <w:rFonts w:ascii="Playfair Display" w:hAnsi="Playfair Display" w:cs="Arial"/>
          <w:sz w:val="20"/>
          <w:szCs w:val="20"/>
        </w:rPr>
      </w:pPr>
      <w:r w:rsidRPr="00BA74E6">
        <w:rPr>
          <w:rFonts w:ascii="Playfair Display" w:hAnsi="Playfair Display" w:cs="Arial"/>
          <w:b/>
          <w:sz w:val="20"/>
          <w:szCs w:val="20"/>
        </w:rPr>
        <w:t>Tananyagfelelős</w:t>
      </w:r>
      <w:r w:rsidRPr="00567F02">
        <w:rPr>
          <w:rFonts w:ascii="Playfair Display" w:hAnsi="Playfair Display" w:cs="Arial"/>
          <w:sz w:val="20"/>
          <w:szCs w:val="20"/>
        </w:rPr>
        <w:t>: Teljes- vagy részmunkaidőben foglalkoztatott (</w:t>
      </w:r>
      <w:r w:rsidRPr="00567F02">
        <w:rPr>
          <w:rFonts w:ascii="Playfair Display" w:hAnsi="Playfair Display" w:cs="Arial"/>
          <w:i/>
          <w:sz w:val="20"/>
          <w:szCs w:val="20"/>
        </w:rPr>
        <w:t>A</w:t>
      </w:r>
      <w:r w:rsidRPr="00567F02">
        <w:rPr>
          <w:rFonts w:ascii="Playfair Display" w:hAnsi="Playfair Display" w:cs="Arial"/>
          <w:sz w:val="20"/>
          <w:szCs w:val="20"/>
        </w:rPr>
        <w:t>T/</w:t>
      </w:r>
      <w:r w:rsidRPr="00567F02">
        <w:rPr>
          <w:rFonts w:ascii="Playfair Display" w:hAnsi="Playfair Display" w:cs="Arial"/>
          <w:i/>
          <w:sz w:val="20"/>
          <w:szCs w:val="20"/>
        </w:rPr>
        <w:t>A</w:t>
      </w:r>
      <w:r w:rsidRPr="00567F02">
        <w:rPr>
          <w:rFonts w:ascii="Playfair Display" w:hAnsi="Playfair Display" w:cs="Arial"/>
          <w:sz w:val="20"/>
          <w:szCs w:val="20"/>
        </w:rPr>
        <w:t>R), aki hitelt érdemlően igazolja, hogy részt vett távoktatási tagozati képzéshez szükséges speciális felkészítésben.</w:t>
      </w:r>
    </w:p>
    <w:p w14:paraId="316249F8" w14:textId="77777777" w:rsidR="00BA74E6" w:rsidRDefault="00567F02" w:rsidP="00BA74E6">
      <w:pPr>
        <w:pStyle w:val="Szvegtrzs"/>
        <w:ind w:left="475"/>
        <w:jc w:val="both"/>
        <w:rPr>
          <w:rFonts w:ascii="Playfair Display" w:hAnsi="Playfair Display" w:cs="Arial"/>
          <w:sz w:val="20"/>
          <w:szCs w:val="20"/>
        </w:rPr>
      </w:pPr>
      <w:r w:rsidRPr="00BA74E6">
        <w:rPr>
          <w:rFonts w:ascii="Playfair Display" w:hAnsi="Playfair Display" w:cs="Arial"/>
          <w:b/>
          <w:sz w:val="20"/>
          <w:szCs w:val="20"/>
        </w:rPr>
        <w:t>Tutorok irányítója</w:t>
      </w:r>
      <w:r w:rsidRPr="00567F02">
        <w:rPr>
          <w:rFonts w:ascii="Playfair Display" w:hAnsi="Playfair Display" w:cs="Arial"/>
          <w:sz w:val="20"/>
          <w:szCs w:val="20"/>
        </w:rPr>
        <w:t>: Teljes munkaidőben foglalkoztatott (</w:t>
      </w:r>
      <w:r w:rsidRPr="00567F02">
        <w:rPr>
          <w:rFonts w:ascii="Playfair Display" w:hAnsi="Playfair Display" w:cs="Arial"/>
          <w:i/>
          <w:sz w:val="20"/>
          <w:szCs w:val="20"/>
        </w:rPr>
        <w:t>A</w:t>
      </w:r>
      <w:r w:rsidRPr="00567F02">
        <w:rPr>
          <w:rFonts w:ascii="Playfair Display" w:hAnsi="Playfair Display" w:cs="Arial"/>
          <w:sz w:val="20"/>
          <w:szCs w:val="20"/>
        </w:rPr>
        <w:t>T), aki legalább öt éves távoktatási tapasztalattal rendelkezik.</w:t>
      </w:r>
    </w:p>
    <w:p w14:paraId="316249F9" w14:textId="77777777" w:rsidR="00567F02" w:rsidRPr="00567F02" w:rsidRDefault="00567F02" w:rsidP="00BA74E6">
      <w:pPr>
        <w:pStyle w:val="Szvegtrzs"/>
        <w:ind w:left="475"/>
        <w:jc w:val="both"/>
        <w:rPr>
          <w:rFonts w:ascii="Playfair Display" w:hAnsi="Playfair Display" w:cs="Arial"/>
          <w:sz w:val="20"/>
          <w:szCs w:val="20"/>
        </w:rPr>
      </w:pPr>
      <w:r w:rsidRPr="00BA74E6">
        <w:rPr>
          <w:rFonts w:ascii="Playfair Display" w:hAnsi="Playfair Display" w:cs="Arial"/>
          <w:b/>
          <w:sz w:val="20"/>
          <w:szCs w:val="20"/>
        </w:rPr>
        <w:t>Tutor</w:t>
      </w:r>
      <w:r w:rsidRPr="00567F02">
        <w:rPr>
          <w:rFonts w:ascii="Playfair Display" w:hAnsi="Playfair Display" w:cs="Arial"/>
          <w:sz w:val="20"/>
          <w:szCs w:val="20"/>
        </w:rPr>
        <w:t>: Egy tutorhoz egyidejűleg (egy szemeszterben) legfeljebb 50 hallgató és legfeljebb 3 tantárgy gondozása tartozhat.</w:t>
      </w:r>
    </w:p>
    <w:p w14:paraId="316249FA" w14:textId="77777777" w:rsidR="00567F02" w:rsidRPr="00567F02" w:rsidRDefault="00567F02" w:rsidP="00567F02">
      <w:pPr>
        <w:pStyle w:val="Cmsor6"/>
        <w:numPr>
          <w:ilvl w:val="0"/>
          <w:numId w:val="2"/>
        </w:numPr>
        <w:tabs>
          <w:tab w:val="left" w:pos="298"/>
        </w:tabs>
        <w:spacing w:before="119" w:line="238" w:lineRule="exact"/>
        <w:ind w:left="426" w:hanging="285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>Infrastrukturális</w:t>
      </w:r>
      <w:r w:rsidRPr="00567F02">
        <w:rPr>
          <w:rFonts w:ascii="Playfair Display" w:hAnsi="Playfair Display" w:cs="Arial"/>
          <w:spacing w:val="-1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feltételek</w:t>
      </w:r>
    </w:p>
    <w:p w14:paraId="316249FB" w14:textId="77777777" w:rsidR="00567F02" w:rsidRPr="00567F02" w:rsidRDefault="00567F02" w:rsidP="00567F02">
      <w:pPr>
        <w:pStyle w:val="Listaszerbekezds"/>
        <w:numPr>
          <w:ilvl w:val="1"/>
          <w:numId w:val="2"/>
        </w:numPr>
        <w:tabs>
          <w:tab w:val="left" w:pos="709"/>
        </w:tabs>
        <w:ind w:left="709" w:right="252" w:hanging="180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>A távoktatásban kiemelt jelentőségű a hatékony egyéni tanulást, az intézmény és a hallgató közötti folyamatos kapcsolattartást biztosító távoktatási keretrendszer megléte. A rendelkezésre álló tananyaggal a keretrendszert fel kell</w:t>
      </w:r>
      <w:r w:rsidRPr="00567F02">
        <w:rPr>
          <w:rFonts w:ascii="Playfair Display" w:hAnsi="Playfair Display" w:cs="Arial"/>
          <w:spacing w:val="-4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tölteni</w:t>
      </w:r>
    </w:p>
    <w:p w14:paraId="316249FC" w14:textId="77777777" w:rsidR="00567F02" w:rsidRPr="00567F02" w:rsidRDefault="00567F02" w:rsidP="00567F02">
      <w:pPr>
        <w:pStyle w:val="Listaszerbekezds"/>
        <w:numPr>
          <w:ilvl w:val="1"/>
          <w:numId w:val="2"/>
        </w:numPr>
        <w:tabs>
          <w:tab w:val="left" w:pos="709"/>
        </w:tabs>
        <w:spacing w:line="256" w:lineRule="exact"/>
        <w:ind w:left="709" w:hanging="180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>A tananyag folyamatos korszerűsítéséhez tananyagfejlesztő hátteret kell</w:t>
      </w:r>
      <w:r w:rsidRPr="00567F02">
        <w:rPr>
          <w:rFonts w:ascii="Playfair Display" w:hAnsi="Playfair Display" w:cs="Arial"/>
          <w:spacing w:val="-4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biztosítani.</w:t>
      </w:r>
    </w:p>
    <w:p w14:paraId="316249FD" w14:textId="77777777" w:rsidR="00567F02" w:rsidRPr="00567F02" w:rsidRDefault="00567F02" w:rsidP="00567F02">
      <w:pPr>
        <w:pStyle w:val="Listaszerbekezds"/>
        <w:numPr>
          <w:ilvl w:val="1"/>
          <w:numId w:val="2"/>
        </w:numPr>
        <w:tabs>
          <w:tab w:val="left" w:pos="709"/>
        </w:tabs>
        <w:ind w:left="709" w:right="249" w:hanging="180"/>
        <w:jc w:val="both"/>
        <w:rPr>
          <w:rFonts w:ascii="Playfair Display" w:hAnsi="Playfair Display" w:cs="Arial"/>
          <w:sz w:val="20"/>
          <w:szCs w:val="20"/>
        </w:rPr>
      </w:pPr>
      <w:r w:rsidRPr="00567F02">
        <w:rPr>
          <w:rFonts w:ascii="Playfair Display" w:hAnsi="Playfair Display" w:cs="Arial"/>
          <w:sz w:val="20"/>
          <w:szCs w:val="20"/>
        </w:rPr>
        <w:t>Az intézmény székhelyétől földrajzilag elkülönült konzultációs központ(ok)nak megfelelő informatikai háttérrel, szakkönyvállománnyal és a gyakorlati oktatás számára gyakorló hellyel kell</w:t>
      </w:r>
      <w:r w:rsidRPr="00567F02">
        <w:rPr>
          <w:rFonts w:ascii="Playfair Display" w:hAnsi="Playfair Display" w:cs="Arial"/>
          <w:spacing w:val="-14"/>
          <w:sz w:val="20"/>
          <w:szCs w:val="20"/>
        </w:rPr>
        <w:t xml:space="preserve"> </w:t>
      </w:r>
      <w:r w:rsidRPr="00567F02">
        <w:rPr>
          <w:rFonts w:ascii="Playfair Display" w:hAnsi="Playfair Display" w:cs="Arial"/>
          <w:sz w:val="20"/>
          <w:szCs w:val="20"/>
        </w:rPr>
        <w:t>rendelkeznie.</w:t>
      </w:r>
    </w:p>
    <w:p w14:paraId="316249FE" w14:textId="77777777" w:rsidR="00567F02" w:rsidRPr="00567F02" w:rsidRDefault="00567F02" w:rsidP="00567F02">
      <w:pPr>
        <w:jc w:val="both"/>
        <w:rPr>
          <w:rFonts w:ascii="Playfair Display" w:hAnsi="Playfair Display" w:cs="Arial"/>
          <w:sz w:val="20"/>
          <w:szCs w:val="20"/>
        </w:rPr>
        <w:sectPr w:rsidR="00567F02" w:rsidRPr="00567F02" w:rsidSect="009978D4">
          <w:headerReference w:type="default" r:id="rId17"/>
          <w:headerReference w:type="first" r:id="rId18"/>
          <w:pgSz w:w="11910" w:h="16840"/>
          <w:pgMar w:top="1567" w:right="820" w:bottom="993" w:left="851" w:header="566" w:footer="851" w:gutter="0"/>
          <w:cols w:space="708"/>
          <w:docGrid w:linePitch="326"/>
        </w:sectPr>
      </w:pPr>
    </w:p>
    <w:p w14:paraId="316249FF" w14:textId="77777777" w:rsidR="009978D4" w:rsidRDefault="009978D4" w:rsidP="00A601C4">
      <w:pPr>
        <w:pStyle w:val="Cmsor2"/>
        <w:spacing w:before="240" w:after="240"/>
        <w:ind w:left="0" w:hanging="57"/>
        <w:jc w:val="center"/>
        <w:rPr>
          <w:rFonts w:ascii="Playfair Display" w:hAnsi="Playfair Display" w:cs="Arial"/>
          <w:color w:val="0D0D0D" w:themeColor="text1" w:themeTint="F2"/>
          <w:sz w:val="22"/>
        </w:rPr>
      </w:pPr>
      <w:bookmarkStart w:id="9" w:name="_Toc15990276"/>
    </w:p>
    <w:p w14:paraId="31624A00" w14:textId="77777777" w:rsidR="00567F02" w:rsidRPr="00567F02" w:rsidRDefault="00567F02" w:rsidP="00A601C4">
      <w:pPr>
        <w:pStyle w:val="Cmsor2"/>
        <w:spacing w:before="240" w:after="240"/>
        <w:ind w:left="0" w:hanging="57"/>
        <w:jc w:val="center"/>
        <w:rPr>
          <w:rFonts w:ascii="Playfair Display" w:hAnsi="Playfair Display" w:cs="Arial"/>
          <w:b w:val="0"/>
          <w:color w:val="0D0D0D" w:themeColor="text1" w:themeTint="F2"/>
          <w:sz w:val="22"/>
        </w:rPr>
      </w:pPr>
      <w:r w:rsidRPr="00567F02">
        <w:rPr>
          <w:rFonts w:ascii="Playfair Display" w:hAnsi="Playfair Display" w:cs="Arial"/>
          <w:color w:val="0D0D0D" w:themeColor="text1" w:themeTint="F2"/>
          <w:sz w:val="22"/>
        </w:rPr>
        <w:t>A távoktatási, speciális fogalmak értelmezése</w:t>
      </w:r>
      <w:bookmarkEnd w:id="9"/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567F02" w:rsidRPr="00567F02" w14:paraId="31624A03" w14:textId="77777777" w:rsidTr="001E122F">
        <w:trPr>
          <w:trHeight w:val="1015"/>
        </w:trPr>
        <w:tc>
          <w:tcPr>
            <w:tcW w:w="10207" w:type="dxa"/>
          </w:tcPr>
          <w:p w14:paraId="31624A01" w14:textId="77777777" w:rsidR="00567F02" w:rsidRPr="00567F02" w:rsidRDefault="00567F02" w:rsidP="00D44BAA">
            <w:pPr>
              <w:pStyle w:val="TableParagraph"/>
              <w:spacing w:before="17" w:line="240" w:lineRule="exact"/>
              <w:jc w:val="both"/>
              <w:rPr>
                <w:rFonts w:ascii="Playfair Display" w:hAnsi="Playfair Display" w:cs="Arial"/>
                <w:b/>
                <w:sz w:val="20"/>
                <w:szCs w:val="20"/>
              </w:rPr>
            </w:pPr>
            <w:r w:rsidRPr="00567F02">
              <w:rPr>
                <w:rFonts w:ascii="Playfair Display" w:hAnsi="Playfair Display" w:cs="Arial"/>
                <w:b/>
                <w:sz w:val="20"/>
                <w:szCs w:val="20"/>
              </w:rPr>
              <w:t>Konzultáció</w:t>
            </w:r>
          </w:p>
          <w:p w14:paraId="31624A02" w14:textId="77777777" w:rsidR="00567F02" w:rsidRPr="00567F02" w:rsidRDefault="00567F02" w:rsidP="00D44BAA">
            <w:pPr>
              <w:pStyle w:val="TableParagraph"/>
              <w:ind w:right="59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567F02">
              <w:rPr>
                <w:rFonts w:ascii="Playfair Display" w:hAnsi="Playfair Display" w:cs="Arial"/>
                <w:sz w:val="20"/>
                <w:szCs w:val="20"/>
              </w:rPr>
              <w:t>Olyan módszer, amely előkészíti, illetve segíti a hallgatók önálló tanulását, és a tananyag elsajátításával kapcsolatos egyéni problémáiknak tisztázását. Lehet: bevezető, eligazító, a tanulmányi idő alatt rendszeresen tartott, összefoglaló (pl. vizsga előkészítő) konzultáció.</w:t>
            </w:r>
          </w:p>
        </w:tc>
      </w:tr>
      <w:tr w:rsidR="00567F02" w:rsidRPr="00567F02" w14:paraId="31624A09" w14:textId="77777777" w:rsidTr="001E122F">
        <w:trPr>
          <w:trHeight w:val="1295"/>
        </w:trPr>
        <w:tc>
          <w:tcPr>
            <w:tcW w:w="10207" w:type="dxa"/>
          </w:tcPr>
          <w:p w14:paraId="31624A04" w14:textId="77777777" w:rsidR="00567F02" w:rsidRPr="00567F02" w:rsidRDefault="00567F02" w:rsidP="00D44BAA">
            <w:pPr>
              <w:pStyle w:val="TableParagraph"/>
              <w:spacing w:before="17" w:line="239" w:lineRule="exact"/>
              <w:jc w:val="both"/>
              <w:rPr>
                <w:rFonts w:ascii="Playfair Display" w:hAnsi="Playfair Display" w:cs="Arial"/>
                <w:b/>
                <w:sz w:val="20"/>
                <w:szCs w:val="20"/>
              </w:rPr>
            </w:pPr>
            <w:r w:rsidRPr="00567F02">
              <w:rPr>
                <w:rFonts w:ascii="Playfair Display" w:hAnsi="Playfair Display" w:cs="Arial"/>
                <w:b/>
                <w:sz w:val="20"/>
                <w:szCs w:val="20"/>
              </w:rPr>
              <w:t>Oktatástechnológia</w:t>
            </w:r>
          </w:p>
          <w:p w14:paraId="31624A05" w14:textId="77777777" w:rsidR="00567F02" w:rsidRPr="00567F02" w:rsidRDefault="00567F02" w:rsidP="00567F02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line="255" w:lineRule="exact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567F02">
              <w:rPr>
                <w:rFonts w:ascii="Playfair Display" w:hAnsi="Playfair Display" w:cs="Arial"/>
                <w:sz w:val="20"/>
                <w:szCs w:val="20"/>
              </w:rPr>
              <w:t>a tanítási-tanulási folyamat hatékony megtervezése és</w:t>
            </w:r>
            <w:r w:rsidRPr="00567F02">
              <w:rPr>
                <w:rFonts w:ascii="Playfair Display" w:hAnsi="Playfair Display" w:cs="Arial"/>
                <w:spacing w:val="-8"/>
                <w:sz w:val="20"/>
                <w:szCs w:val="20"/>
              </w:rPr>
              <w:t xml:space="preserve"> </w:t>
            </w:r>
            <w:r w:rsidRPr="00567F02">
              <w:rPr>
                <w:rFonts w:ascii="Playfair Display" w:hAnsi="Playfair Display" w:cs="Arial"/>
                <w:sz w:val="20"/>
                <w:szCs w:val="20"/>
              </w:rPr>
              <w:t>irányítása;</w:t>
            </w:r>
          </w:p>
          <w:p w14:paraId="31624A06" w14:textId="77777777" w:rsidR="00567F02" w:rsidRPr="00567F02" w:rsidRDefault="00567F02" w:rsidP="00567F02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line="257" w:lineRule="exact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567F02">
              <w:rPr>
                <w:rFonts w:ascii="Playfair Display" w:hAnsi="Playfair Display" w:cs="Arial"/>
                <w:sz w:val="20"/>
                <w:szCs w:val="20"/>
              </w:rPr>
              <w:t>a képzési cél megvalósításához és a tartalomhoz legmegfelelőbb módszerek, eszközök</w:t>
            </w:r>
            <w:r w:rsidRPr="00567F02">
              <w:rPr>
                <w:rFonts w:ascii="Playfair Display" w:hAnsi="Playfair Display" w:cs="Arial"/>
                <w:spacing w:val="-27"/>
                <w:sz w:val="20"/>
                <w:szCs w:val="20"/>
              </w:rPr>
              <w:t xml:space="preserve"> </w:t>
            </w:r>
            <w:r w:rsidRPr="00567F02">
              <w:rPr>
                <w:rFonts w:ascii="Playfair Display" w:hAnsi="Playfair Display" w:cs="Arial"/>
                <w:sz w:val="20"/>
                <w:szCs w:val="20"/>
              </w:rPr>
              <w:t>kiválasztása;</w:t>
            </w:r>
          </w:p>
          <w:p w14:paraId="31624A07" w14:textId="77777777" w:rsidR="00567F02" w:rsidRPr="00567F02" w:rsidRDefault="00567F02" w:rsidP="00567F02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line="257" w:lineRule="exact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567F02">
              <w:rPr>
                <w:rFonts w:ascii="Playfair Display" w:hAnsi="Playfair Display" w:cs="Arial"/>
                <w:sz w:val="20"/>
                <w:szCs w:val="20"/>
              </w:rPr>
              <w:t>az audiovizuális, elektronikus információhordozók kutatása, fejlesztése,</w:t>
            </w:r>
            <w:r w:rsidRPr="00567F02">
              <w:rPr>
                <w:rFonts w:ascii="Playfair Display" w:hAnsi="Playfair Display" w:cs="Arial"/>
                <w:spacing w:val="-4"/>
                <w:sz w:val="20"/>
                <w:szCs w:val="20"/>
              </w:rPr>
              <w:t xml:space="preserve"> </w:t>
            </w:r>
            <w:r w:rsidRPr="00567F02">
              <w:rPr>
                <w:rFonts w:ascii="Playfair Display" w:hAnsi="Playfair Display" w:cs="Arial"/>
                <w:sz w:val="20"/>
                <w:szCs w:val="20"/>
              </w:rPr>
              <w:t>megvalósítása;</w:t>
            </w:r>
          </w:p>
          <w:p w14:paraId="31624A08" w14:textId="77777777" w:rsidR="00567F02" w:rsidRPr="00567F02" w:rsidRDefault="00567F02" w:rsidP="00567F02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line="251" w:lineRule="exact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567F02">
              <w:rPr>
                <w:rFonts w:ascii="Playfair Display" w:hAnsi="Playfair Display" w:cs="Arial"/>
                <w:sz w:val="20"/>
                <w:szCs w:val="20"/>
              </w:rPr>
              <w:t>az eredmények diagnosztizálása és</w:t>
            </w:r>
            <w:r w:rsidRPr="00567F02">
              <w:rPr>
                <w:rFonts w:ascii="Playfair Display" w:hAnsi="Playfair Display" w:cs="Arial"/>
                <w:spacing w:val="-2"/>
                <w:sz w:val="20"/>
                <w:szCs w:val="20"/>
              </w:rPr>
              <w:t xml:space="preserve"> </w:t>
            </w:r>
            <w:r w:rsidRPr="00567F02">
              <w:rPr>
                <w:rFonts w:ascii="Playfair Display" w:hAnsi="Playfair Display" w:cs="Arial"/>
                <w:sz w:val="20"/>
                <w:szCs w:val="20"/>
              </w:rPr>
              <w:t>értékelése.</w:t>
            </w:r>
          </w:p>
        </w:tc>
      </w:tr>
      <w:tr w:rsidR="00567F02" w:rsidRPr="00567F02" w14:paraId="31624A0C" w14:textId="77777777" w:rsidTr="001E122F">
        <w:trPr>
          <w:trHeight w:val="765"/>
        </w:trPr>
        <w:tc>
          <w:tcPr>
            <w:tcW w:w="10207" w:type="dxa"/>
          </w:tcPr>
          <w:p w14:paraId="31624A0A" w14:textId="77777777" w:rsidR="00567F02" w:rsidRPr="00567F02" w:rsidRDefault="00567F02" w:rsidP="00D44BAA">
            <w:pPr>
              <w:pStyle w:val="TableParagraph"/>
              <w:spacing w:before="19" w:line="240" w:lineRule="exact"/>
              <w:jc w:val="both"/>
              <w:rPr>
                <w:rFonts w:ascii="Playfair Display" w:hAnsi="Playfair Display" w:cs="Arial"/>
                <w:b/>
                <w:sz w:val="20"/>
                <w:szCs w:val="20"/>
              </w:rPr>
            </w:pPr>
            <w:r w:rsidRPr="00567F02">
              <w:rPr>
                <w:rFonts w:ascii="Playfair Display" w:hAnsi="Playfair Display" w:cs="Arial"/>
                <w:b/>
                <w:sz w:val="20"/>
                <w:szCs w:val="20"/>
              </w:rPr>
              <w:t>Tananyagfelelős</w:t>
            </w:r>
          </w:p>
          <w:p w14:paraId="31624A0B" w14:textId="77777777" w:rsidR="00567F02" w:rsidRPr="00567F02" w:rsidRDefault="00567F02" w:rsidP="00D44BAA">
            <w:pPr>
              <w:pStyle w:val="TableParagraph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567F02">
              <w:rPr>
                <w:rFonts w:ascii="Playfair Display" w:hAnsi="Playfair Display" w:cs="Arial"/>
                <w:sz w:val="20"/>
                <w:szCs w:val="20"/>
              </w:rPr>
              <w:t xml:space="preserve">A tananyagfelelős szakmailag kompetens </w:t>
            </w:r>
            <w:r w:rsidRPr="00BA74E6">
              <w:rPr>
                <w:rFonts w:ascii="Playfair Display" w:hAnsi="Playfair Display" w:cs="Arial"/>
                <w:sz w:val="20"/>
                <w:szCs w:val="20"/>
              </w:rPr>
              <w:t>oktató (</w:t>
            </w:r>
            <w:r w:rsidRPr="00BA74E6">
              <w:rPr>
                <w:rFonts w:ascii="Playfair Display" w:hAnsi="Playfair Display" w:cs="Arial"/>
                <w:i/>
                <w:sz w:val="20"/>
                <w:szCs w:val="20"/>
              </w:rPr>
              <w:t>A</w:t>
            </w:r>
            <w:r w:rsidRPr="00BA74E6">
              <w:rPr>
                <w:rFonts w:ascii="Playfair Display" w:hAnsi="Playfair Display" w:cs="Arial"/>
                <w:sz w:val="20"/>
                <w:szCs w:val="20"/>
              </w:rPr>
              <w:t xml:space="preserve">T, </w:t>
            </w:r>
            <w:r w:rsidRPr="00BA74E6">
              <w:rPr>
                <w:rFonts w:ascii="Playfair Display" w:hAnsi="Playfair Display" w:cs="Arial"/>
                <w:i/>
                <w:sz w:val="20"/>
                <w:szCs w:val="20"/>
              </w:rPr>
              <w:t>A</w:t>
            </w:r>
            <w:r w:rsidRPr="00BA74E6">
              <w:rPr>
                <w:rFonts w:ascii="Playfair Display" w:hAnsi="Playfair Display" w:cs="Arial"/>
                <w:sz w:val="20"/>
                <w:szCs w:val="20"/>
              </w:rPr>
              <w:t>R), aki a</w:t>
            </w:r>
            <w:r w:rsidRPr="00567F02">
              <w:rPr>
                <w:rFonts w:ascii="Playfair Display" w:hAnsi="Playfair Display" w:cs="Arial"/>
                <w:sz w:val="20"/>
                <w:szCs w:val="20"/>
              </w:rPr>
              <w:t xml:space="preserve"> távoktatási képzési formához is igazodva irányítani tudja a tananyagfejlesztést.</w:t>
            </w:r>
          </w:p>
        </w:tc>
      </w:tr>
      <w:tr w:rsidR="00567F02" w:rsidRPr="00567F02" w14:paraId="31624A0F" w14:textId="77777777" w:rsidTr="001E122F">
        <w:trPr>
          <w:trHeight w:val="1014"/>
        </w:trPr>
        <w:tc>
          <w:tcPr>
            <w:tcW w:w="10207" w:type="dxa"/>
          </w:tcPr>
          <w:p w14:paraId="31624A0D" w14:textId="77777777" w:rsidR="00567F02" w:rsidRPr="00567F02" w:rsidRDefault="00567F02" w:rsidP="00D44BAA">
            <w:pPr>
              <w:pStyle w:val="TableParagraph"/>
              <w:spacing w:before="17" w:line="240" w:lineRule="exact"/>
              <w:jc w:val="both"/>
              <w:rPr>
                <w:rFonts w:ascii="Playfair Display" w:hAnsi="Playfair Display" w:cs="Arial"/>
                <w:b/>
                <w:sz w:val="20"/>
                <w:szCs w:val="20"/>
              </w:rPr>
            </w:pPr>
            <w:r w:rsidRPr="00567F02">
              <w:rPr>
                <w:rFonts w:ascii="Playfair Display" w:hAnsi="Playfair Display" w:cs="Arial"/>
                <w:b/>
                <w:sz w:val="20"/>
                <w:szCs w:val="20"/>
              </w:rPr>
              <w:t>Tananyagcsomag</w:t>
            </w:r>
          </w:p>
          <w:p w14:paraId="31624A0E" w14:textId="77777777" w:rsidR="00567F02" w:rsidRPr="00567F02" w:rsidRDefault="00567F02" w:rsidP="00D44BAA">
            <w:pPr>
              <w:pStyle w:val="TableParagraph"/>
              <w:ind w:right="57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567F02">
              <w:rPr>
                <w:rFonts w:ascii="Playfair Display" w:hAnsi="Playfair Display" w:cs="Arial"/>
                <w:sz w:val="20"/>
                <w:szCs w:val="20"/>
              </w:rPr>
              <w:t>Tanulási eszközök egységes egészet alkotó – tárgyiasult vagy/és virtuális formában megjelentetett – együttese, amelyek a rendszerszervezés és folyamatszervezés követelményeinek megfelelően tanítási módszereket is tartalmaznak.</w:t>
            </w:r>
          </w:p>
        </w:tc>
      </w:tr>
      <w:tr w:rsidR="00567F02" w:rsidRPr="00567F02" w14:paraId="31624A12" w14:textId="77777777" w:rsidTr="001E122F">
        <w:trPr>
          <w:trHeight w:val="744"/>
        </w:trPr>
        <w:tc>
          <w:tcPr>
            <w:tcW w:w="10207" w:type="dxa"/>
          </w:tcPr>
          <w:p w14:paraId="31624A10" w14:textId="77777777" w:rsidR="00567F02" w:rsidRPr="00567F02" w:rsidRDefault="00567F02" w:rsidP="00D44BAA">
            <w:pPr>
              <w:pStyle w:val="TableParagraph"/>
              <w:spacing w:before="18" w:line="240" w:lineRule="exact"/>
              <w:jc w:val="both"/>
              <w:rPr>
                <w:rFonts w:ascii="Playfair Display" w:hAnsi="Playfair Display" w:cs="Arial"/>
                <w:b/>
                <w:sz w:val="20"/>
                <w:szCs w:val="20"/>
              </w:rPr>
            </w:pPr>
            <w:r w:rsidRPr="00567F02">
              <w:rPr>
                <w:rFonts w:ascii="Playfair Display" w:hAnsi="Playfair Display" w:cs="Arial"/>
                <w:b/>
                <w:sz w:val="20"/>
                <w:szCs w:val="20"/>
              </w:rPr>
              <w:t>Tanulmányi útmutató</w:t>
            </w:r>
          </w:p>
          <w:p w14:paraId="31624A11" w14:textId="77777777" w:rsidR="00567F02" w:rsidRPr="00567F02" w:rsidRDefault="00567F02" w:rsidP="00D44BAA">
            <w:pPr>
              <w:pStyle w:val="TableParagraph"/>
              <w:spacing w:before="2" w:line="240" w:lineRule="exact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567F02">
              <w:rPr>
                <w:rFonts w:ascii="Playfair Display" w:hAnsi="Playfair Display" w:cs="Arial"/>
                <w:sz w:val="20"/>
                <w:szCs w:val="20"/>
              </w:rPr>
              <w:t>A hallgató számára készül, a képzés egészét és részeit összefüggéseiben és célrendszerében bemutató, a követelményrendszert ismertető tájékoztató füzet, amelyet a hallgató a képzés megkezdésekor megkap.</w:t>
            </w:r>
          </w:p>
        </w:tc>
      </w:tr>
      <w:tr w:rsidR="00567F02" w:rsidRPr="00567F02" w14:paraId="31624A15" w14:textId="77777777" w:rsidTr="001E122F">
        <w:trPr>
          <w:trHeight w:val="1266"/>
        </w:trPr>
        <w:tc>
          <w:tcPr>
            <w:tcW w:w="10207" w:type="dxa"/>
          </w:tcPr>
          <w:p w14:paraId="31624A13" w14:textId="77777777" w:rsidR="00567F02" w:rsidRPr="00567F02" w:rsidRDefault="00567F02" w:rsidP="00D44BAA">
            <w:pPr>
              <w:pStyle w:val="TableParagraph"/>
              <w:spacing w:before="17" w:line="240" w:lineRule="exact"/>
              <w:jc w:val="both"/>
              <w:rPr>
                <w:rFonts w:ascii="Playfair Display" w:hAnsi="Playfair Display" w:cs="Arial"/>
                <w:b/>
                <w:sz w:val="20"/>
                <w:szCs w:val="20"/>
              </w:rPr>
            </w:pPr>
            <w:r w:rsidRPr="00567F02">
              <w:rPr>
                <w:rFonts w:ascii="Playfair Display" w:hAnsi="Playfair Display" w:cs="Arial"/>
                <w:b/>
                <w:sz w:val="20"/>
                <w:szCs w:val="20"/>
              </w:rPr>
              <w:t>Tanulási útmutató</w:t>
            </w:r>
          </w:p>
          <w:p w14:paraId="31624A14" w14:textId="77777777" w:rsidR="00567F02" w:rsidRPr="00567F02" w:rsidRDefault="00567F02" w:rsidP="00D44BAA">
            <w:pPr>
              <w:pStyle w:val="TableParagraph"/>
              <w:ind w:right="59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567F02">
              <w:rPr>
                <w:rFonts w:ascii="Playfair Display" w:hAnsi="Playfair Display" w:cs="Arial"/>
                <w:sz w:val="20"/>
                <w:szCs w:val="20"/>
              </w:rPr>
              <w:t>A tanuló számára készül, a tantárgy vagy a modul anyagának elsajátítását segíti, tájékoztatást ad a képzés menetéről, részeiről és módszereiről. Időbeosztást ajánl, előírja a feladatok beküldési időpontját és a konzultációs lehetőségeket, megjelölve azok helyét és időpontját. Útmutatást ad a tanulás folyamatos és önálló szervezéséhez és értékeléséhez. Terjedelme változó, 1-2 laptól vékony füzetig.</w:t>
            </w:r>
          </w:p>
        </w:tc>
      </w:tr>
      <w:tr w:rsidR="00567F02" w:rsidRPr="00567F02" w14:paraId="31624A18" w14:textId="77777777" w:rsidTr="001E122F">
        <w:trPr>
          <w:trHeight w:val="1264"/>
        </w:trPr>
        <w:tc>
          <w:tcPr>
            <w:tcW w:w="10207" w:type="dxa"/>
          </w:tcPr>
          <w:p w14:paraId="31624A16" w14:textId="77777777" w:rsidR="00567F02" w:rsidRPr="00567F02" w:rsidRDefault="00567F02" w:rsidP="00D44BAA">
            <w:pPr>
              <w:pStyle w:val="TableParagraph"/>
              <w:spacing w:line="236" w:lineRule="exact"/>
              <w:jc w:val="both"/>
              <w:rPr>
                <w:rFonts w:ascii="Playfair Display" w:hAnsi="Playfair Display" w:cs="Arial"/>
                <w:b/>
                <w:sz w:val="20"/>
                <w:szCs w:val="20"/>
              </w:rPr>
            </w:pPr>
            <w:r w:rsidRPr="00567F02">
              <w:rPr>
                <w:rFonts w:ascii="Playfair Display" w:hAnsi="Playfair Display" w:cs="Arial"/>
                <w:b/>
                <w:sz w:val="20"/>
                <w:szCs w:val="20"/>
              </w:rPr>
              <w:t>Távoktatás</w:t>
            </w:r>
          </w:p>
          <w:p w14:paraId="31624A17" w14:textId="77777777" w:rsidR="00567F02" w:rsidRPr="00567F02" w:rsidRDefault="00567F02" w:rsidP="00D44BAA">
            <w:pPr>
              <w:pStyle w:val="TableParagraph"/>
              <w:ind w:right="55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567F02">
              <w:rPr>
                <w:rFonts w:ascii="Playfair Display" w:hAnsi="Playfair Display" w:cs="Arial"/>
                <w:sz w:val="20"/>
                <w:szCs w:val="20"/>
              </w:rPr>
              <w:t>Sajátos információ-technológiai és kommunikációs taneszközök, valamint ismeretátadás-tanulási módszerek használatával az oktató-hallgató interaktív kapcsolatára és az önálló hallgatói munkára épülő képzés, amelynek időtartamát, az ismeretátadás és a tanulmányok teljesítése ellenőrzésének formáit a hallgatóval kötött – egyéni tanulmányi rendre vonatkozó – megállapodásban a felsőoktatási intézmény határozza meg.</w:t>
            </w:r>
          </w:p>
        </w:tc>
      </w:tr>
      <w:tr w:rsidR="00567F02" w:rsidRPr="00567F02" w14:paraId="31624A1B" w14:textId="77777777" w:rsidTr="001E122F">
        <w:trPr>
          <w:trHeight w:val="763"/>
        </w:trPr>
        <w:tc>
          <w:tcPr>
            <w:tcW w:w="10207" w:type="dxa"/>
          </w:tcPr>
          <w:p w14:paraId="31624A19" w14:textId="77777777" w:rsidR="00567F02" w:rsidRPr="00567F02" w:rsidRDefault="00567F02" w:rsidP="00D44BAA">
            <w:pPr>
              <w:pStyle w:val="TableParagraph"/>
              <w:spacing w:before="19" w:line="238" w:lineRule="exact"/>
              <w:jc w:val="both"/>
              <w:rPr>
                <w:rFonts w:ascii="Playfair Display" w:hAnsi="Playfair Display" w:cs="Arial"/>
                <w:b/>
                <w:sz w:val="20"/>
                <w:szCs w:val="20"/>
              </w:rPr>
            </w:pPr>
            <w:r w:rsidRPr="00567F02">
              <w:rPr>
                <w:rFonts w:ascii="Playfair Display" w:hAnsi="Playfair Display" w:cs="Arial"/>
                <w:b/>
                <w:sz w:val="20"/>
                <w:szCs w:val="20"/>
              </w:rPr>
              <w:t>Távoktatási segédlet</w:t>
            </w:r>
          </w:p>
          <w:p w14:paraId="31624A1A" w14:textId="77777777" w:rsidR="00567F02" w:rsidRPr="00567F02" w:rsidRDefault="00567F02" w:rsidP="00D44BAA">
            <w:pPr>
              <w:pStyle w:val="TableParagraph"/>
              <w:spacing w:line="242" w:lineRule="auto"/>
              <w:ind w:right="17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567F02">
              <w:rPr>
                <w:rFonts w:ascii="Playfair Display" w:hAnsi="Playfair Display" w:cs="Arial"/>
                <w:sz w:val="20"/>
                <w:szCs w:val="20"/>
              </w:rPr>
              <w:t>A tananyag elsajátítását segítő – nyomtatott vagy multimédiás – eszközök. Pl.: szöveggyűjtemény, album, szótár, táblázat, film-részlet, Interneten elérhető linkek, kísérleti eszközök stb.</w:t>
            </w:r>
          </w:p>
        </w:tc>
      </w:tr>
      <w:tr w:rsidR="00567F02" w:rsidRPr="00567F02" w14:paraId="31624A1E" w14:textId="77777777" w:rsidTr="001E122F">
        <w:trPr>
          <w:trHeight w:val="1785"/>
        </w:trPr>
        <w:tc>
          <w:tcPr>
            <w:tcW w:w="10207" w:type="dxa"/>
          </w:tcPr>
          <w:p w14:paraId="31624A1C" w14:textId="77777777" w:rsidR="00567F02" w:rsidRPr="00567F02" w:rsidRDefault="00567F02" w:rsidP="00D44BAA">
            <w:pPr>
              <w:pStyle w:val="TableParagraph"/>
              <w:spacing w:before="19" w:line="240" w:lineRule="exact"/>
              <w:jc w:val="both"/>
              <w:rPr>
                <w:rFonts w:ascii="Playfair Display" w:hAnsi="Playfair Display" w:cs="Arial"/>
                <w:b/>
                <w:sz w:val="20"/>
                <w:szCs w:val="20"/>
              </w:rPr>
            </w:pPr>
            <w:r w:rsidRPr="00567F02">
              <w:rPr>
                <w:rFonts w:ascii="Playfair Display" w:hAnsi="Playfair Display" w:cs="Arial"/>
                <w:b/>
                <w:sz w:val="20"/>
                <w:szCs w:val="20"/>
              </w:rPr>
              <w:t>Távoktatási keretrendszer (képzési menedzsment rendszer)</w:t>
            </w:r>
          </w:p>
          <w:p w14:paraId="31624A1D" w14:textId="77777777" w:rsidR="00567F02" w:rsidRPr="00567F02" w:rsidRDefault="00567F02" w:rsidP="00D44BAA">
            <w:pPr>
              <w:pStyle w:val="TableParagraph"/>
              <w:ind w:right="54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567F02">
              <w:rPr>
                <w:rFonts w:ascii="Playfair Display" w:hAnsi="Playfair Display" w:cs="Arial"/>
                <w:sz w:val="20"/>
                <w:szCs w:val="20"/>
              </w:rPr>
              <w:t>A távoktatási keretrendszer (képzésmenedzsment rendszer) a szerver-kliens architektúrában működő digitális hálózaton belül szerveralkalmazásként funkcionáló informatikai alkalmazás (szoftver), melynek feladata az elektronikus távoktatás (e-learning) szervezése, a képzési folyamat működtetése (a képzéseknek, elektronikus tananyagoknak a tanuló számára történő eljuttatása) és mindezek értékelése. A rendszer alkalmazásának középpontjában a hallgató(k)nak az elektronikus képzéseken - a képzési célok elérése érdekében - történő tevékenységének megszervezése és lebonyolítása áll.</w:t>
            </w:r>
          </w:p>
        </w:tc>
      </w:tr>
      <w:tr w:rsidR="00567F02" w:rsidRPr="00567F02" w14:paraId="31624A21" w14:textId="77777777" w:rsidTr="001E122F">
        <w:trPr>
          <w:trHeight w:val="1516"/>
        </w:trPr>
        <w:tc>
          <w:tcPr>
            <w:tcW w:w="10207" w:type="dxa"/>
          </w:tcPr>
          <w:p w14:paraId="31624A1F" w14:textId="77777777" w:rsidR="00567F02" w:rsidRPr="00567F02" w:rsidRDefault="00567F02" w:rsidP="00D44BAA">
            <w:pPr>
              <w:pStyle w:val="TableParagraph"/>
              <w:spacing w:before="19" w:line="238" w:lineRule="exact"/>
              <w:jc w:val="both"/>
              <w:rPr>
                <w:rFonts w:ascii="Playfair Display" w:hAnsi="Playfair Display" w:cs="Arial"/>
                <w:b/>
                <w:sz w:val="20"/>
                <w:szCs w:val="20"/>
              </w:rPr>
            </w:pPr>
            <w:r w:rsidRPr="00567F02">
              <w:rPr>
                <w:rFonts w:ascii="Playfair Display" w:hAnsi="Playfair Display" w:cs="Arial"/>
                <w:b/>
                <w:sz w:val="20"/>
                <w:szCs w:val="20"/>
              </w:rPr>
              <w:t>Tutor</w:t>
            </w:r>
          </w:p>
          <w:p w14:paraId="31624A20" w14:textId="77777777" w:rsidR="00567F02" w:rsidRPr="00567F02" w:rsidRDefault="00567F02" w:rsidP="00D44BAA">
            <w:pPr>
              <w:pStyle w:val="TableParagraph"/>
              <w:ind w:right="56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567F02">
              <w:rPr>
                <w:rFonts w:ascii="Playfair Display" w:hAnsi="Playfair Display" w:cs="Arial"/>
                <w:sz w:val="20"/>
                <w:szCs w:val="20"/>
              </w:rPr>
              <w:t>A tutor a hallgatók személyes, szakmai tanácsadója, irányítója egy adott tananyag/modul önálló tanulással történő elsajátításában. Gépi vagy személyes megjelenésű „partner” a tanulásban, akivel a hallgató párbeszédet folytathat, vitatkozhat. A hallgatók segítése részben előre megtervezett módon és időpontokban (személyesen, telefonon) történik, részben pedig folyamatos e-mail-es és/vagy fórumos kapcsolattartás keretében valósul meg. Mindkettőt a tutor látja el. Egyik kapcsolattartási forma sem privilegizált!</w:t>
            </w:r>
          </w:p>
        </w:tc>
      </w:tr>
    </w:tbl>
    <w:p w14:paraId="31624A22" w14:textId="77777777" w:rsidR="00567F02" w:rsidRPr="00567F02" w:rsidRDefault="00567F02" w:rsidP="00567F02">
      <w:pPr>
        <w:jc w:val="both"/>
        <w:rPr>
          <w:rFonts w:ascii="Playfair Display" w:hAnsi="Playfair Display" w:cs="Arial"/>
          <w:sz w:val="20"/>
          <w:szCs w:val="20"/>
        </w:rPr>
      </w:pPr>
    </w:p>
    <w:p w14:paraId="31624A23" w14:textId="77777777" w:rsidR="0075062B" w:rsidRPr="00567F02" w:rsidRDefault="0075062B">
      <w:pPr>
        <w:pStyle w:val="Szvegtrzs"/>
        <w:rPr>
          <w:rFonts w:ascii="Playfair Display" w:hAnsi="Playfair Display"/>
          <w:sz w:val="20"/>
        </w:rPr>
      </w:pPr>
    </w:p>
    <w:sectPr w:rsidR="0075062B" w:rsidRPr="00567F02" w:rsidSect="009978D4">
      <w:headerReference w:type="default" r:id="rId19"/>
      <w:footerReference w:type="default" r:id="rId20"/>
      <w:pgSz w:w="11910" w:h="16840"/>
      <w:pgMar w:top="973" w:right="820" w:bottom="740" w:left="960" w:header="566" w:footer="5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211D" w14:textId="77777777" w:rsidR="00047194" w:rsidRDefault="00047194">
      <w:r>
        <w:separator/>
      </w:r>
    </w:p>
  </w:endnote>
  <w:endnote w:type="continuationSeparator" w:id="0">
    <w:p w14:paraId="5A2916CE" w14:textId="77777777" w:rsidR="00047194" w:rsidRDefault="0004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fair Display">
    <w:panose1 w:val="00000500000000000000"/>
    <w:charset w:val="EE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A049" w14:textId="77777777" w:rsidR="006D0537" w:rsidRDefault="006D053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483547"/>
      <w:docPartObj>
        <w:docPartGallery w:val="Page Numbers (Bottom of Page)"/>
        <w:docPartUnique/>
      </w:docPartObj>
    </w:sdtPr>
    <w:sdtEndPr>
      <w:rPr>
        <w:rFonts w:ascii="Playfair Display" w:hAnsi="Playfair Display"/>
        <w:sz w:val="18"/>
      </w:rPr>
    </w:sdtEndPr>
    <w:sdtContent>
      <w:p w14:paraId="31624A31" w14:textId="77777777" w:rsidR="00A601C4" w:rsidRPr="00A601C4" w:rsidRDefault="00A601C4">
        <w:pPr>
          <w:pStyle w:val="llb"/>
          <w:jc w:val="center"/>
          <w:rPr>
            <w:rFonts w:ascii="Playfair Display" w:hAnsi="Playfair Display"/>
            <w:sz w:val="18"/>
          </w:rPr>
        </w:pPr>
        <w:r w:rsidRPr="00A601C4">
          <w:rPr>
            <w:rFonts w:ascii="Playfair Display" w:hAnsi="Playfair Display"/>
            <w:sz w:val="18"/>
          </w:rPr>
          <w:fldChar w:fldCharType="begin"/>
        </w:r>
        <w:r w:rsidRPr="00A601C4">
          <w:rPr>
            <w:rFonts w:ascii="Playfair Display" w:hAnsi="Playfair Display"/>
            <w:sz w:val="18"/>
          </w:rPr>
          <w:instrText>PAGE   \* MERGEFORMAT</w:instrText>
        </w:r>
        <w:r w:rsidRPr="00A601C4">
          <w:rPr>
            <w:rFonts w:ascii="Playfair Display" w:hAnsi="Playfair Display"/>
            <w:sz w:val="18"/>
          </w:rPr>
          <w:fldChar w:fldCharType="separate"/>
        </w:r>
        <w:r w:rsidR="0002044B">
          <w:rPr>
            <w:rFonts w:ascii="Playfair Display" w:hAnsi="Playfair Display"/>
            <w:noProof/>
            <w:sz w:val="18"/>
          </w:rPr>
          <w:t>8</w:t>
        </w:r>
        <w:r w:rsidRPr="00A601C4">
          <w:rPr>
            <w:rFonts w:ascii="Playfair Display" w:hAnsi="Playfair Display"/>
            <w:sz w:val="18"/>
          </w:rPr>
          <w:fldChar w:fldCharType="end"/>
        </w:r>
      </w:p>
    </w:sdtContent>
  </w:sdt>
  <w:p w14:paraId="31624A32" w14:textId="77777777" w:rsidR="00BA74E6" w:rsidRDefault="00BA74E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63F5" w14:textId="77777777" w:rsidR="006D0537" w:rsidRDefault="006D0537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layfair Display" w:hAnsi="Playfair Display"/>
      </w:rPr>
      <w:id w:val="-1419553125"/>
      <w:docPartObj>
        <w:docPartGallery w:val="Page Numbers (Bottom of Page)"/>
        <w:docPartUnique/>
      </w:docPartObj>
    </w:sdtPr>
    <w:sdtEndPr/>
    <w:sdtContent>
      <w:p w14:paraId="31624A3B" w14:textId="77777777" w:rsidR="00BA74E6" w:rsidRPr="00BA74E6" w:rsidRDefault="00BA74E6">
        <w:pPr>
          <w:pStyle w:val="llb"/>
          <w:jc w:val="center"/>
          <w:rPr>
            <w:rFonts w:ascii="Playfair Display" w:hAnsi="Playfair Display"/>
          </w:rPr>
        </w:pPr>
        <w:r w:rsidRPr="00BA74E6">
          <w:rPr>
            <w:rFonts w:ascii="Playfair Display" w:hAnsi="Playfair Display"/>
          </w:rPr>
          <w:fldChar w:fldCharType="begin"/>
        </w:r>
        <w:r w:rsidRPr="00BA74E6">
          <w:rPr>
            <w:rFonts w:ascii="Playfair Display" w:hAnsi="Playfair Display"/>
          </w:rPr>
          <w:instrText>PAGE   \* MERGEFORMAT</w:instrText>
        </w:r>
        <w:r w:rsidRPr="00BA74E6">
          <w:rPr>
            <w:rFonts w:ascii="Playfair Display" w:hAnsi="Playfair Display"/>
          </w:rPr>
          <w:fldChar w:fldCharType="separate"/>
        </w:r>
        <w:r w:rsidR="0002044B">
          <w:rPr>
            <w:rFonts w:ascii="Playfair Display" w:hAnsi="Playfair Display"/>
            <w:noProof/>
          </w:rPr>
          <w:t>9</w:t>
        </w:r>
        <w:r w:rsidRPr="00BA74E6">
          <w:rPr>
            <w:rFonts w:ascii="Playfair Display" w:hAnsi="Playfair Display"/>
          </w:rPr>
          <w:fldChar w:fldCharType="end"/>
        </w:r>
      </w:p>
    </w:sdtContent>
  </w:sdt>
  <w:p w14:paraId="31624A3C" w14:textId="77777777" w:rsidR="0075062B" w:rsidRDefault="0075062B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BF6B" w14:textId="77777777" w:rsidR="00047194" w:rsidRDefault="00047194">
      <w:r>
        <w:separator/>
      </w:r>
    </w:p>
  </w:footnote>
  <w:footnote w:type="continuationSeparator" w:id="0">
    <w:p w14:paraId="5BE5BEEB" w14:textId="77777777" w:rsidR="00047194" w:rsidRDefault="00047194">
      <w:r>
        <w:continuationSeparator/>
      </w:r>
    </w:p>
  </w:footnote>
  <w:footnote w:id="1">
    <w:p w14:paraId="31624A43" w14:textId="3BA4AA3B" w:rsidR="00105527" w:rsidRPr="0058775C" w:rsidRDefault="00105527" w:rsidP="00105527">
      <w:pPr>
        <w:pStyle w:val="Lbjegyzetszveg"/>
        <w:jc w:val="both"/>
        <w:rPr>
          <w:rFonts w:ascii="Playfair Display" w:hAnsi="Playfair Display"/>
          <w:sz w:val="16"/>
          <w:szCs w:val="16"/>
        </w:rPr>
      </w:pPr>
      <w:r w:rsidRPr="000A047D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0A047D">
        <w:rPr>
          <w:rFonts w:ascii="Playfair Display" w:hAnsi="Playfair Display"/>
          <w:sz w:val="16"/>
          <w:szCs w:val="16"/>
        </w:rPr>
        <w:t xml:space="preserve"> Nftv. vhr. 87/2015. Korm. rend. 54. § (2) </w:t>
      </w:r>
      <w:r w:rsidR="009A7EB2" w:rsidRPr="000A047D">
        <w:rPr>
          <w:rFonts w:ascii="Playfair Display" w:hAnsi="Playfair Display"/>
          <w:sz w:val="16"/>
          <w:szCs w:val="16"/>
        </w:rPr>
        <w:t>A képzési és kimeneti követelmények szerint megszerezhető kompetenciák alapján meghatározott tanterv kötelező, kötelezően választható és szabadon választható tantárgyakból, tantervi egységekből, továbbá kritériumkövetelményekből épül fel. Szabadon választható tantárgy esetében a felsőoktatási intézmény nem korlátozhatja a hallgató választását a felsőoktatási intézmények által meghirdetett tantárgyak körében.</w:t>
      </w:r>
    </w:p>
  </w:footnote>
  <w:footnote w:id="2">
    <w:p w14:paraId="31624A44" w14:textId="77777777" w:rsidR="00105527" w:rsidRPr="000A047D" w:rsidRDefault="00105527" w:rsidP="00105527">
      <w:pPr>
        <w:pStyle w:val="Lbjegyzetszveg"/>
        <w:jc w:val="both"/>
        <w:rPr>
          <w:rFonts w:ascii="Playfair Display" w:hAnsi="Playfair Display"/>
          <w:sz w:val="16"/>
          <w:szCs w:val="16"/>
        </w:rPr>
      </w:pPr>
      <w:r w:rsidRPr="0058775C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58775C">
        <w:rPr>
          <w:rFonts w:ascii="Playfair Display" w:hAnsi="Playfair Display"/>
          <w:sz w:val="16"/>
          <w:szCs w:val="16"/>
        </w:rPr>
        <w:t xml:space="preserve"> A felsőoktatási intézményben létesíthető oktatói munkakörök: tanársegéd, adjunktus, főiskolai, ill. egyetemi docens, főiskolai, ill. egyetemi </w:t>
      </w:r>
      <w:r w:rsidRPr="000A047D">
        <w:rPr>
          <w:rFonts w:ascii="Playfair Display" w:hAnsi="Playfair Display"/>
          <w:sz w:val="16"/>
          <w:szCs w:val="16"/>
        </w:rPr>
        <w:t>tanár, mesteroktató. Ld. Nftv. 27. § (1)</w:t>
      </w:r>
    </w:p>
  </w:footnote>
  <w:footnote w:id="3">
    <w:p w14:paraId="31624A45" w14:textId="6E0BB482" w:rsidR="00105527" w:rsidRPr="000A047D" w:rsidRDefault="00105527" w:rsidP="00105527">
      <w:pPr>
        <w:pStyle w:val="Lbjegyzetszveg"/>
        <w:jc w:val="both"/>
        <w:rPr>
          <w:rFonts w:ascii="Playfair Display" w:hAnsi="Playfair Display"/>
          <w:sz w:val="16"/>
          <w:szCs w:val="16"/>
        </w:rPr>
      </w:pPr>
      <w:r w:rsidRPr="000A047D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0A047D">
        <w:rPr>
          <w:rFonts w:ascii="Playfair Display" w:hAnsi="Playfair Display"/>
          <w:sz w:val="16"/>
          <w:szCs w:val="16"/>
        </w:rPr>
        <w:t xml:space="preserve"> Nftv. 25. § (3) Megbízási jogviszony keretében az oktatói feladat akkor látható el, ha a tevékenység jellege ezt megengedi, továbbá a végzett munkára fordított idő nem haladja meg a teljes munkaidő hatvan százalékát (a továbbiakban: óraadó oktató).</w:t>
      </w:r>
      <w:r w:rsidR="00FD03B9" w:rsidRPr="000A047D">
        <w:t xml:space="preserve"> </w:t>
      </w:r>
      <w:r w:rsidR="00FD03B9" w:rsidRPr="000A047D">
        <w:rPr>
          <w:rFonts w:ascii="Playfair Display" w:hAnsi="Playfair Display"/>
          <w:sz w:val="16"/>
          <w:szCs w:val="16"/>
        </w:rPr>
        <w:t>Az óraadó oktató alkalmazásánál a 24. § (5) és e § (2) bekezdésében foglaltakat alkalmazni kell. Megbízási jogviszony létesíthető továbbá az eseti, nem rendszeres oktatói feladatokra. A felsőoktatási intézmény a vele közalkalmazotti, illetve munkaviszonyban álló személlyel a munkakörébe nem tartozó oktatói feladatok ellátására megbízási jogviszonyt létesíthet.</w:t>
      </w:r>
    </w:p>
  </w:footnote>
  <w:footnote w:id="4">
    <w:p w14:paraId="31624A46" w14:textId="77777777" w:rsidR="00105527" w:rsidRPr="000A047D" w:rsidRDefault="00105527" w:rsidP="00105527">
      <w:pPr>
        <w:pStyle w:val="Lbjegyzetszveg"/>
        <w:jc w:val="both"/>
        <w:rPr>
          <w:rFonts w:ascii="Playfair Display" w:hAnsi="Playfair Display"/>
          <w:sz w:val="16"/>
          <w:szCs w:val="16"/>
        </w:rPr>
      </w:pPr>
      <w:r w:rsidRPr="000A047D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0A047D">
        <w:rPr>
          <w:rFonts w:ascii="Playfair Display" w:hAnsi="Playfair Display"/>
          <w:sz w:val="16"/>
          <w:szCs w:val="16"/>
        </w:rPr>
        <w:t xml:space="preserve"> Nftv. 26. § (3) Az oktató – függetlenül attól, hogy hány felsőoktatási intézményben lát el oktatói feladatot – az intézmény működési feltételei meglétének mérlegelése során egy felsőoktatási intézményben vehető figyelembe. Az oktató, írásban adott nyilatkozata határozza meg, hogy melyik az a felsőoktatási intézmény, amelyiknél figyelembe lehet őt venni. A nyilatkozat meglétét a fenti értelmű nyilatkozatot adottaknak a FOI rektora által hitelesített (oktatóknál a FIR számokat is megadó) listája igazolja, amely a MAB-hoz véleményezésre eljuttatott beadvány része.</w:t>
      </w:r>
    </w:p>
  </w:footnote>
  <w:footnote w:id="5">
    <w:p w14:paraId="31624A47" w14:textId="77777777" w:rsidR="00105527" w:rsidRPr="000A047D" w:rsidRDefault="00105527" w:rsidP="00105527">
      <w:pPr>
        <w:pStyle w:val="Lbjegyzetszveg"/>
        <w:jc w:val="both"/>
        <w:rPr>
          <w:rFonts w:ascii="Playfair Display" w:hAnsi="Playfair Display"/>
          <w:sz w:val="16"/>
          <w:szCs w:val="16"/>
        </w:rPr>
      </w:pPr>
      <w:r w:rsidRPr="000A047D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0A047D">
        <w:rPr>
          <w:rFonts w:ascii="Playfair Display" w:hAnsi="Playfair Display"/>
          <w:sz w:val="16"/>
          <w:szCs w:val="16"/>
        </w:rPr>
        <w:t>A FOI-ban foglalkoztatott esetében ún. első helyen foglalkoztatott oktató</w:t>
      </w:r>
    </w:p>
  </w:footnote>
  <w:footnote w:id="6">
    <w:p w14:paraId="31624A48" w14:textId="77777777" w:rsidR="00105527" w:rsidRPr="000A047D" w:rsidRDefault="00105527" w:rsidP="00105527">
      <w:pPr>
        <w:pStyle w:val="Lbjegyzetszveg"/>
        <w:jc w:val="both"/>
        <w:rPr>
          <w:rFonts w:ascii="Playfair Display" w:hAnsi="Playfair Display"/>
          <w:sz w:val="16"/>
          <w:szCs w:val="16"/>
        </w:rPr>
      </w:pPr>
      <w:r w:rsidRPr="000A047D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0A047D">
        <w:rPr>
          <w:rFonts w:ascii="Playfair Display" w:hAnsi="Playfair Display"/>
          <w:sz w:val="16"/>
          <w:szCs w:val="16"/>
        </w:rPr>
        <w:t xml:space="preserve"> Átlépő szándéknyilatkozó: létesülő intézménybe lépés, vagy más okból történő átlépésnél az új, vagy másik FOI nak átlépő szándéknyilatkozatot adott oktató, aki egy adott FOI-ban A oktató, ugyanakkor más, pl. létesítés alatt álló FOI által benyújtott szakindítási kérelemben úgy szerepel, mint aki ebben a másik intézményben szándékozik majd A oktató lenni. Ez esetben csatolni kell a korábbi/addigi intézménye rektorának nyilatkozatát arról, hogy az illető oktató ezen szándékáról tudomása van, az oktató neki adott nyilatkozata visszavonása megtörténik/megtörtént. (E rektori nyilatkozat nélkül az illető oktató az új, vagy másik FOI kérelmében akkreditációs szempontból egyáltalán nem vehető figyelembe!)</w:t>
      </w:r>
    </w:p>
  </w:footnote>
  <w:footnote w:id="7">
    <w:p w14:paraId="31624A49" w14:textId="77777777" w:rsidR="00105527" w:rsidRPr="00105527" w:rsidRDefault="00105527">
      <w:pPr>
        <w:pStyle w:val="Lbjegyzetszveg"/>
        <w:rPr>
          <w:rFonts w:ascii="Playfair Display" w:hAnsi="Playfair Display"/>
          <w:sz w:val="18"/>
        </w:rPr>
      </w:pPr>
      <w:r w:rsidRPr="000A047D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0A047D">
        <w:rPr>
          <w:rFonts w:ascii="Playfair Display" w:hAnsi="Playfair Display"/>
          <w:sz w:val="16"/>
          <w:szCs w:val="16"/>
        </w:rPr>
        <w:t xml:space="preserve"> Lásd Nftv. vhr. 87/2015. Korm. rend. 5. melléklet</w:t>
      </w:r>
    </w:p>
  </w:footnote>
  <w:footnote w:id="8">
    <w:p w14:paraId="79D91B77" w14:textId="5F803C23" w:rsidR="00CD5606" w:rsidRPr="000A047D" w:rsidRDefault="00CD5606" w:rsidP="00CD5606">
      <w:pPr>
        <w:spacing w:before="40"/>
        <w:jc w:val="both"/>
        <w:rPr>
          <w:rFonts w:ascii="Playfair Display" w:hAnsi="Playfair Display"/>
          <w:spacing w:val="-4"/>
          <w:sz w:val="16"/>
          <w:szCs w:val="18"/>
        </w:rPr>
      </w:pPr>
      <w:r w:rsidRPr="000A047D">
        <w:rPr>
          <w:rStyle w:val="Lbjegyzet-hivatkozs"/>
          <w:rFonts w:ascii="Playfair Display" w:hAnsi="Playfair Display"/>
          <w:spacing w:val="-4"/>
          <w:sz w:val="16"/>
          <w:szCs w:val="18"/>
        </w:rPr>
        <w:footnoteRef/>
      </w:r>
      <w:r w:rsidRPr="000A047D">
        <w:rPr>
          <w:rFonts w:ascii="Playfair Display" w:hAnsi="Playfair Display"/>
          <w:b/>
          <w:spacing w:val="-4"/>
          <w:sz w:val="16"/>
          <w:szCs w:val="18"/>
        </w:rPr>
        <w:t xml:space="preserve"> A felsőoktatási szakképzések, az alap- és mesterképzések, valamint hitéleti képzések a 2022/23-as tanévtől alkalmazandó képzési és kimeneti követelményei 1. melléklet 5. pont: </w:t>
      </w:r>
    </w:p>
    <w:p w14:paraId="18FFAFC0" w14:textId="77777777" w:rsidR="00CD5606" w:rsidRPr="000A047D" w:rsidRDefault="00CD5606" w:rsidP="00CD5606">
      <w:pPr>
        <w:pStyle w:val="Listaszerbekezds"/>
        <w:widowControl/>
        <w:numPr>
          <w:ilvl w:val="0"/>
          <w:numId w:val="33"/>
        </w:numPr>
        <w:adjustRightInd w:val="0"/>
        <w:ind w:left="426"/>
        <w:contextualSpacing/>
        <w:jc w:val="both"/>
        <w:rPr>
          <w:rFonts w:ascii="Playfair Display" w:hAnsi="Playfair Display"/>
          <w:sz w:val="16"/>
          <w:szCs w:val="18"/>
        </w:rPr>
      </w:pPr>
      <w:r w:rsidRPr="000A047D">
        <w:rPr>
          <w:rFonts w:ascii="Playfair Display" w:hAnsi="Playfair Display"/>
          <w:sz w:val="16"/>
          <w:szCs w:val="18"/>
        </w:rPr>
        <w:t>kiemelten elméletorientált, amelyben az elméleti jellegű ismeretátadás aránya 70–80 százalék,</w:t>
      </w:r>
    </w:p>
    <w:p w14:paraId="2406149F" w14:textId="77777777" w:rsidR="00CD5606" w:rsidRPr="000A047D" w:rsidRDefault="00CD5606" w:rsidP="00CD5606">
      <w:pPr>
        <w:pStyle w:val="Listaszerbekezds"/>
        <w:widowControl/>
        <w:numPr>
          <w:ilvl w:val="0"/>
          <w:numId w:val="33"/>
        </w:numPr>
        <w:adjustRightInd w:val="0"/>
        <w:ind w:left="426"/>
        <w:contextualSpacing/>
        <w:jc w:val="both"/>
        <w:rPr>
          <w:rFonts w:ascii="Playfair Display" w:hAnsi="Playfair Display"/>
          <w:sz w:val="16"/>
          <w:szCs w:val="18"/>
        </w:rPr>
      </w:pPr>
      <w:r w:rsidRPr="000A047D">
        <w:rPr>
          <w:rFonts w:ascii="Playfair Display" w:hAnsi="Playfair Display"/>
          <w:sz w:val="16"/>
          <w:szCs w:val="18"/>
        </w:rPr>
        <w:t>elméletorientált, amelyben az elméleti jellegű ismeretátadás aránya 60–70 százalék,</w:t>
      </w:r>
    </w:p>
    <w:p w14:paraId="1851D043" w14:textId="77777777" w:rsidR="00CD5606" w:rsidRPr="000A047D" w:rsidRDefault="00CD5606" w:rsidP="00CD5606">
      <w:pPr>
        <w:pStyle w:val="Listaszerbekezds"/>
        <w:widowControl/>
        <w:numPr>
          <w:ilvl w:val="0"/>
          <w:numId w:val="33"/>
        </w:numPr>
        <w:adjustRightInd w:val="0"/>
        <w:ind w:left="426"/>
        <w:contextualSpacing/>
        <w:jc w:val="both"/>
        <w:rPr>
          <w:rFonts w:ascii="Playfair Display" w:hAnsi="Playfair Display"/>
          <w:sz w:val="16"/>
          <w:szCs w:val="18"/>
        </w:rPr>
      </w:pPr>
      <w:r w:rsidRPr="000A047D">
        <w:rPr>
          <w:rFonts w:ascii="Playfair Display" w:hAnsi="Playfair Display"/>
          <w:sz w:val="16"/>
          <w:szCs w:val="18"/>
        </w:rPr>
        <w:t>kiegyensúlyozott, amelyben az elméleti jellegű ismeretátadás aránya 40–60 százalék,</w:t>
      </w:r>
    </w:p>
    <w:p w14:paraId="15AF4C2C" w14:textId="77777777" w:rsidR="00CD5606" w:rsidRPr="000A047D" w:rsidRDefault="00CD5606" w:rsidP="00CD5606">
      <w:pPr>
        <w:pStyle w:val="Listaszerbekezds"/>
        <w:widowControl/>
        <w:numPr>
          <w:ilvl w:val="0"/>
          <w:numId w:val="33"/>
        </w:numPr>
        <w:adjustRightInd w:val="0"/>
        <w:ind w:left="426"/>
        <w:contextualSpacing/>
        <w:jc w:val="both"/>
        <w:rPr>
          <w:rFonts w:ascii="Playfair Display" w:hAnsi="Playfair Display"/>
          <w:sz w:val="16"/>
          <w:szCs w:val="18"/>
        </w:rPr>
      </w:pPr>
      <w:r w:rsidRPr="000A047D">
        <w:rPr>
          <w:rFonts w:ascii="Playfair Display" w:hAnsi="Playfair Display"/>
          <w:sz w:val="16"/>
          <w:szCs w:val="18"/>
        </w:rPr>
        <w:t>gyakorlatorientált, amelyben a gyakorlati jellegű ismeretszerzés aránya 60–70 százalék</w:t>
      </w:r>
    </w:p>
    <w:p w14:paraId="31624A4F" w14:textId="0109DF72" w:rsidR="00A01A85" w:rsidRPr="0058775C" w:rsidRDefault="00CD5606" w:rsidP="00CD5606">
      <w:pPr>
        <w:pStyle w:val="Lbjegyzetszveg"/>
        <w:jc w:val="both"/>
        <w:rPr>
          <w:rFonts w:ascii="Playfair Display" w:hAnsi="Playfair Display"/>
          <w:sz w:val="16"/>
          <w:szCs w:val="16"/>
        </w:rPr>
      </w:pPr>
      <w:r w:rsidRPr="000A047D">
        <w:rPr>
          <w:rFonts w:ascii="Playfair Display" w:hAnsi="Playfair Display"/>
          <w:sz w:val="16"/>
          <w:szCs w:val="18"/>
        </w:rPr>
        <w:t>kiemelten gyakorlatorientált, amelyben a gyakorlati jellegű ismeretszerzés aránya 70–80 százalék.</w:t>
      </w:r>
    </w:p>
  </w:footnote>
  <w:footnote w:id="9">
    <w:p w14:paraId="31624A50" w14:textId="168E7ED9" w:rsidR="00A01A85" w:rsidRPr="0058775C" w:rsidRDefault="00A01A85" w:rsidP="00A01A85">
      <w:pPr>
        <w:pStyle w:val="Lbjegyzetszveg"/>
        <w:jc w:val="both"/>
        <w:rPr>
          <w:rFonts w:ascii="Playfair Display" w:hAnsi="Playfair Display"/>
          <w:sz w:val="16"/>
          <w:szCs w:val="16"/>
        </w:rPr>
      </w:pPr>
      <w:r w:rsidRPr="0058775C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58775C">
        <w:rPr>
          <w:rFonts w:ascii="Playfair Display" w:hAnsi="Playfair Display"/>
          <w:sz w:val="16"/>
          <w:szCs w:val="16"/>
        </w:rPr>
        <w:t xml:space="preserve"> 51. § (1) A felsőfokú tanulmányok befejezését igazoló oklevél kiadásának előfeltétele a sikeres záróvizsga, továbbá - ha e törvény másképp nem rendelkezik - az előírt nyelvvizsga letétele. </w:t>
      </w:r>
    </w:p>
    <w:p w14:paraId="31624A51" w14:textId="6227F8C2" w:rsidR="00A01A85" w:rsidRPr="00A01A85" w:rsidRDefault="00A01A85" w:rsidP="00A01A85">
      <w:pPr>
        <w:pStyle w:val="Lbjegyzetszveg"/>
        <w:jc w:val="both"/>
        <w:rPr>
          <w:rFonts w:ascii="Playfair Display" w:hAnsi="Playfair Display"/>
          <w:sz w:val="16"/>
        </w:rPr>
      </w:pPr>
      <w:r w:rsidRPr="0058775C">
        <w:rPr>
          <w:rFonts w:ascii="Playfair Display" w:hAnsi="Playfair Display"/>
          <w:sz w:val="16"/>
          <w:szCs w:val="16"/>
        </w:rPr>
        <w:t>(2) Az (1) bekezdésben foglaltakat - a záróvizsga kivételével - nem kell alkalmazni, ha a képzés nyelve nem a magyar nyel</w:t>
      </w:r>
      <w:r w:rsidR="001C4D35">
        <w:rPr>
          <w:rFonts w:ascii="Playfair Display" w:hAnsi="Playfair Display"/>
          <w:sz w:val="16"/>
          <w:szCs w:val="16"/>
        </w:rPr>
        <w:t>v.</w:t>
      </w:r>
    </w:p>
  </w:footnote>
  <w:footnote w:id="10">
    <w:p w14:paraId="31624A52" w14:textId="77777777" w:rsidR="00567F02" w:rsidRPr="0058775C" w:rsidRDefault="00567F02" w:rsidP="00567F02">
      <w:pPr>
        <w:pStyle w:val="Lbjegyzetszveg"/>
        <w:jc w:val="both"/>
        <w:rPr>
          <w:rFonts w:ascii="Playfair Display" w:hAnsi="Playfair Display" w:cs="Arial"/>
          <w:sz w:val="16"/>
          <w:szCs w:val="16"/>
        </w:rPr>
      </w:pPr>
      <w:r w:rsidRPr="0058775C">
        <w:rPr>
          <w:rStyle w:val="Lbjegyzet-hivatkozs"/>
          <w:rFonts w:ascii="Playfair Display" w:hAnsi="Playfair Display" w:cs="Arial"/>
          <w:sz w:val="16"/>
        </w:rPr>
        <w:footnoteRef/>
      </w:r>
      <w:r w:rsidRPr="0058775C">
        <w:rPr>
          <w:rFonts w:ascii="Playfair Display" w:hAnsi="Playfair Display" w:cs="Arial"/>
          <w:sz w:val="16"/>
        </w:rPr>
        <w:t xml:space="preserve"> </w:t>
      </w:r>
      <w:r w:rsidRPr="0058775C">
        <w:rPr>
          <w:rFonts w:ascii="Playfair Display" w:hAnsi="Playfair Display" w:cs="Arial"/>
          <w:sz w:val="16"/>
          <w:szCs w:val="16"/>
        </w:rPr>
        <w:t>A szakfelelősi és szakirány-felelősi elvárásoknak már a kérelem benyújtásának időpontjában mindenben teljesülni kell, átlépő szándéknyilatkozat (ld. a HASZNÁLT FOGALMAK, ÉRTELMEZÉSEK-nél) nem fogadható el!!</w:t>
      </w:r>
    </w:p>
  </w:footnote>
  <w:footnote w:id="11">
    <w:p w14:paraId="31624A53" w14:textId="77777777" w:rsidR="00567F02" w:rsidRPr="0058775C" w:rsidRDefault="00567F02" w:rsidP="00567F02">
      <w:pPr>
        <w:pStyle w:val="Lbjegyzetszveg"/>
        <w:jc w:val="both"/>
        <w:rPr>
          <w:rFonts w:ascii="Playfair Display" w:hAnsi="Playfair Display" w:cs="Arial"/>
          <w:sz w:val="16"/>
          <w:szCs w:val="16"/>
        </w:rPr>
      </w:pPr>
      <w:r w:rsidRPr="0058775C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58775C">
        <w:rPr>
          <w:rFonts w:ascii="Playfair Display" w:hAnsi="Playfair Display"/>
          <w:sz w:val="16"/>
          <w:szCs w:val="16"/>
        </w:rPr>
        <w:t xml:space="preserve"> </w:t>
      </w:r>
      <w:r w:rsidRPr="0058775C">
        <w:rPr>
          <w:rFonts w:ascii="Playfair Display" w:hAnsi="Playfair Display" w:cs="Arial"/>
          <w:sz w:val="16"/>
          <w:szCs w:val="16"/>
        </w:rPr>
        <w:t>A KKK-ban feltétel nélküli bemenetűként jelölt alapszakra épülő mester szak esetén ezen alapszak (vagy szakiránya) és mesterszak felelőse lehet ugyanaz a személy. Szakmai azonosság esetén a nem tanári, diszciplináris mesterszak felelőse és az osztatlan tanárszakon az azonos diszciplináris szakmai modul (szakpár-tag) felelőse lehet ugyanaz a személy.</w:t>
      </w:r>
    </w:p>
  </w:footnote>
  <w:footnote w:id="12">
    <w:p w14:paraId="31624A54" w14:textId="77777777" w:rsidR="00567F02" w:rsidRPr="00567F02" w:rsidRDefault="00567F02" w:rsidP="00567F02">
      <w:pPr>
        <w:pStyle w:val="Lbjegyzetszveg"/>
        <w:jc w:val="both"/>
        <w:rPr>
          <w:rFonts w:ascii="Playfair Display" w:hAnsi="Playfair Display"/>
          <w:sz w:val="16"/>
          <w:szCs w:val="16"/>
        </w:rPr>
      </w:pPr>
      <w:r w:rsidRPr="0058775C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58775C">
        <w:rPr>
          <w:rFonts w:ascii="Playfair Display" w:hAnsi="Playfair Display"/>
          <w:sz w:val="16"/>
          <w:szCs w:val="16"/>
        </w:rPr>
        <w:t xml:space="preserve"> A speciális tantervi egységeknek (szakmai gyakorlat, szakdolgozati szeminárium, témavezetői konzultáció) van intézményi felelőse a szakon, de a felelős ”kredit-terhelésébe” e tantervi egységekhez rendelt kreditek nem számítanak bele.</w:t>
      </w:r>
    </w:p>
  </w:footnote>
  <w:footnote w:id="13">
    <w:p w14:paraId="31624A55" w14:textId="41BBBB01" w:rsidR="00567F02" w:rsidRPr="000A047D" w:rsidRDefault="00567F02" w:rsidP="00567F02">
      <w:pPr>
        <w:pStyle w:val="Lbjegyzetszveg"/>
        <w:jc w:val="both"/>
        <w:rPr>
          <w:rFonts w:ascii="Playfair Display" w:hAnsi="Playfair Display" w:cs="Arial"/>
          <w:sz w:val="16"/>
        </w:rPr>
      </w:pPr>
      <w:r w:rsidRPr="000A047D">
        <w:rPr>
          <w:rStyle w:val="Lbjegyzet-hivatkozs"/>
          <w:rFonts w:ascii="Playfair Display" w:hAnsi="Playfair Display" w:cs="Arial"/>
          <w:sz w:val="16"/>
        </w:rPr>
        <w:footnoteRef/>
      </w:r>
      <w:r w:rsidRPr="000A047D">
        <w:rPr>
          <w:rFonts w:ascii="Playfair Display" w:hAnsi="Playfair Display" w:cs="Arial"/>
          <w:sz w:val="16"/>
        </w:rPr>
        <w:t xml:space="preserve"> Nftv. 26. § (1) </w:t>
      </w:r>
      <w:r w:rsidR="003D1894" w:rsidRPr="000A047D">
        <w:rPr>
          <w:rFonts w:ascii="Playfair Display" w:hAnsi="Playfair Display" w:cs="Arial"/>
          <w:sz w:val="16"/>
        </w:rPr>
        <w:t>Az oktató a heti teljes munkaidejéből - két egymást követő tanulmányi félév átlagában - egyetemi vagy főiskolai tanári munkakörben legalább heti nyolc, docensi munkakörben legalább heti tíz, adjunktus, tanársegéd és mesteroktató munkakörben legalább heti tizenkét órát köteles a hallgatók felkészítését szolgáló előadás, szeminárium, gyakorlat, konzultáció megtartására (a továbbiakban: tanításra fordított idő) fordítani. Az oktató munkaideje legalább húsz százalékában tudományos kutatást - a művészet, művészetközvetítés és sporttudomány képzési területen művészeti vagy sportszakmai tevékenységet - folytat, továbbá a hallgatókkal való foglalkozással, tudományos kutatással le nem kötött munkaidőben - munkaköri feladatként - a munkáltató rendelkezései szerint ellátja mindazokat a feladatokat, amelyek összefüggnek a felsőoktatási intézmény működésével és igénylik az oktató szakértelmét. A tudományos kutatási tevékenység eredményére vonatkozó adatokat a Magyar Tudományos Akadémiáról szóló 1994. évi XL. törvény 3. § (1) bekezdés o) pontjában meghatározott nemzeti tudományos bibliográfiai adatbázisban (a továbbiakban: Adatbázis) rögzíteni kell.</w:t>
      </w:r>
    </w:p>
  </w:footnote>
  <w:footnote w:id="14">
    <w:p w14:paraId="31624A56" w14:textId="77777777" w:rsidR="00567F02" w:rsidRPr="000A047D" w:rsidRDefault="00567F02" w:rsidP="00567F02">
      <w:pPr>
        <w:pStyle w:val="Lbjegyzetszveg"/>
        <w:rPr>
          <w:rFonts w:ascii="Playfair Display" w:hAnsi="Playfair Display" w:cs="Arial"/>
          <w:sz w:val="16"/>
        </w:rPr>
      </w:pPr>
      <w:r w:rsidRPr="000A047D">
        <w:rPr>
          <w:rStyle w:val="Lbjegyzet-hivatkozs"/>
          <w:rFonts w:ascii="Playfair Display" w:hAnsi="Playfair Display" w:cs="Arial"/>
          <w:sz w:val="16"/>
        </w:rPr>
        <w:footnoteRef/>
      </w:r>
      <w:r w:rsidRPr="000A047D">
        <w:rPr>
          <w:rFonts w:ascii="Playfair Display" w:hAnsi="Playfair Display" w:cs="Arial"/>
          <w:sz w:val="16"/>
        </w:rPr>
        <w:t xml:space="preserve"> Az adott szakterületi szakmai kompetencia meglétének ismérvei:</w:t>
      </w:r>
    </w:p>
    <w:p w14:paraId="31624A57" w14:textId="77777777" w:rsidR="00567F02" w:rsidRPr="00567F02" w:rsidRDefault="00567F02" w:rsidP="00567F02">
      <w:pPr>
        <w:pStyle w:val="Lbjegyzetszveg"/>
        <w:numPr>
          <w:ilvl w:val="0"/>
          <w:numId w:val="25"/>
        </w:numPr>
        <w:ind w:left="714" w:hanging="357"/>
        <w:rPr>
          <w:rFonts w:ascii="Playfair Display" w:hAnsi="Playfair Display" w:cs="Arial"/>
          <w:sz w:val="16"/>
        </w:rPr>
      </w:pPr>
      <w:r w:rsidRPr="00567F02">
        <w:rPr>
          <w:rFonts w:ascii="Playfair Display" w:hAnsi="Playfair Display" w:cs="Arial"/>
          <w:sz w:val="16"/>
        </w:rPr>
        <w:t>adekvát szakképzettség (diploma) és/vagy tudományos fokozat/cím,</w:t>
      </w:r>
    </w:p>
    <w:p w14:paraId="31624A58" w14:textId="77777777" w:rsidR="00567F02" w:rsidRPr="00567F02" w:rsidRDefault="00567F02" w:rsidP="00567F02">
      <w:pPr>
        <w:pStyle w:val="Lbjegyzetszveg"/>
        <w:numPr>
          <w:ilvl w:val="0"/>
          <w:numId w:val="25"/>
        </w:numPr>
        <w:ind w:left="714" w:hanging="357"/>
        <w:rPr>
          <w:rFonts w:ascii="Playfair Display" w:hAnsi="Playfair Display" w:cs="Arial"/>
          <w:sz w:val="16"/>
        </w:rPr>
      </w:pPr>
      <w:r w:rsidRPr="00567F02">
        <w:rPr>
          <w:rFonts w:ascii="Playfair Display" w:hAnsi="Playfair Display" w:cs="Arial"/>
          <w:sz w:val="16"/>
        </w:rPr>
        <w:t>a szakterülethez kötődő publikációk, kutatások, fejlesztések</w:t>
      </w:r>
    </w:p>
    <w:p w14:paraId="31624A59" w14:textId="77777777" w:rsidR="00567F02" w:rsidRDefault="00567F02" w:rsidP="00567F02">
      <w:pPr>
        <w:pStyle w:val="Lbjegyzetszveg"/>
        <w:numPr>
          <w:ilvl w:val="0"/>
          <w:numId w:val="25"/>
        </w:numPr>
        <w:ind w:left="714" w:hanging="357"/>
      </w:pPr>
      <w:r w:rsidRPr="00567F02">
        <w:rPr>
          <w:rFonts w:ascii="Playfair Display" w:hAnsi="Playfair Display" w:cs="Arial"/>
          <w:sz w:val="16"/>
        </w:rPr>
        <w:t>szakterületi tantárgy oktatásában több éves gyakorlat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2BE9" w14:textId="77777777" w:rsidR="006D0537" w:rsidRDefault="006D053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C45D" w14:textId="7CECF89C" w:rsidR="006D0537" w:rsidRDefault="009978D4" w:rsidP="006D0537">
    <w:pPr>
      <w:spacing w:before="64" w:line="241" w:lineRule="exact"/>
      <w:ind w:right="32"/>
      <w:rPr>
        <w:rFonts w:ascii="Playfair Display" w:hAnsi="Playfair Display"/>
        <w:i/>
        <w:color w:val="595959" w:themeColor="text1" w:themeTint="A6"/>
        <w:sz w:val="18"/>
        <w:szCs w:val="20"/>
      </w:rPr>
    </w:pPr>
    <w:r w:rsidRPr="00447800">
      <w:rPr>
        <w:noProof/>
        <w:color w:val="595959" w:themeColor="text1" w:themeTint="A6"/>
        <w:sz w:val="20"/>
        <w:lang w:bidi="ar-SA"/>
      </w:rPr>
      <w:drawing>
        <wp:anchor distT="0" distB="0" distL="114300" distR="114300" simplePos="0" relativeHeight="251658240" behindDoc="1" locked="0" layoutInCell="1" allowOverlap="1" wp14:anchorId="31624A3D" wp14:editId="31624A3E">
          <wp:simplePos x="0" y="0"/>
          <wp:positionH relativeFrom="column">
            <wp:posOffset>4397179</wp:posOffset>
          </wp:positionH>
          <wp:positionV relativeFrom="paragraph">
            <wp:posOffset>40706</wp:posOffset>
          </wp:positionV>
          <wp:extent cx="1851360" cy="627428"/>
          <wp:effectExtent l="0" t="0" r="0" b="1270"/>
          <wp:wrapTight wrapText="bothSides">
            <wp:wrapPolygon edited="0">
              <wp:start x="0" y="0"/>
              <wp:lineTo x="0" y="20988"/>
              <wp:lineTo x="21341" y="20988"/>
              <wp:lineTo x="21341" y="0"/>
              <wp:lineTo x="0" y="0"/>
            </wp:wrapPolygon>
          </wp:wrapTight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b_logo_cc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360" cy="627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0537" w:rsidRPr="006D0537">
      <w:rPr>
        <w:rFonts w:ascii="Playfair Display" w:hAnsi="Playfair Display"/>
        <w:i/>
        <w:color w:val="595959" w:themeColor="text1" w:themeTint="A6"/>
        <w:sz w:val="18"/>
        <w:szCs w:val="20"/>
      </w:rPr>
      <w:t>A MAB 2022/8/IX/3. határozata</w:t>
    </w:r>
  </w:p>
  <w:p w14:paraId="31624A30" w14:textId="6C890EB2" w:rsidR="009978D4" w:rsidRPr="006D0537" w:rsidRDefault="009978D4" w:rsidP="006D0537">
    <w:pPr>
      <w:spacing w:before="64" w:line="241" w:lineRule="exact"/>
      <w:ind w:right="32"/>
      <w:rPr>
        <w:rFonts w:ascii="Playfair Display" w:hAnsi="Playfair Display"/>
        <w:i/>
        <w:color w:val="595959" w:themeColor="text1" w:themeTint="A6"/>
        <w:sz w:val="18"/>
        <w:szCs w:val="20"/>
      </w:rPr>
    </w:pPr>
    <w:r w:rsidRPr="00447800">
      <w:rPr>
        <w:rFonts w:ascii="Playfair Display" w:hAnsi="Playfair Display"/>
        <w:b/>
        <w:color w:val="595959" w:themeColor="text1" w:themeTint="A6"/>
        <w:sz w:val="20"/>
      </w:rPr>
      <w:t>ALAPKÉPZÉS – SZAKINDÍTÁS- SZAKMAI BÍRÁLATI SZEMPONTOK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89A4" w14:textId="77777777" w:rsidR="006D0537" w:rsidRDefault="006D0537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4A33" w14:textId="77777777" w:rsidR="009978D4" w:rsidRPr="0002044B" w:rsidRDefault="009978D4" w:rsidP="009978D4">
    <w:pPr>
      <w:pStyle w:val="lfej"/>
      <w:rPr>
        <w:rFonts w:ascii="Playfair Display" w:hAnsi="Playfair Display"/>
        <w:b/>
        <w:color w:val="595959" w:themeColor="text1" w:themeTint="A6"/>
        <w:sz w:val="20"/>
      </w:rPr>
    </w:pPr>
    <w:r w:rsidRPr="0002044B">
      <w:rPr>
        <w:noProof/>
        <w:color w:val="595959" w:themeColor="text1" w:themeTint="A6"/>
        <w:lang w:bidi="ar-SA"/>
      </w:rPr>
      <w:drawing>
        <wp:anchor distT="0" distB="0" distL="114300" distR="114300" simplePos="0" relativeHeight="251659264" behindDoc="1" locked="0" layoutInCell="1" allowOverlap="1" wp14:anchorId="31624A3F" wp14:editId="31624A40">
          <wp:simplePos x="0" y="0"/>
          <wp:positionH relativeFrom="column">
            <wp:posOffset>4463171</wp:posOffset>
          </wp:positionH>
          <wp:positionV relativeFrom="paragraph">
            <wp:posOffset>-225425</wp:posOffset>
          </wp:positionV>
          <wp:extent cx="1936750" cy="655955"/>
          <wp:effectExtent l="0" t="0" r="6350" b="0"/>
          <wp:wrapTight wrapText="bothSides">
            <wp:wrapPolygon edited="0">
              <wp:start x="0" y="0"/>
              <wp:lineTo x="0" y="20701"/>
              <wp:lineTo x="21458" y="20701"/>
              <wp:lineTo x="21458" y="0"/>
              <wp:lineTo x="0" y="0"/>
            </wp:wrapPolygon>
          </wp:wrapTight>
          <wp:docPr id="30" name="Kép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ab_logo_cc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5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044B">
      <w:rPr>
        <w:rFonts w:ascii="Playfair Display" w:hAnsi="Playfair Display"/>
        <w:b/>
        <w:color w:val="595959" w:themeColor="text1" w:themeTint="A6"/>
        <w:sz w:val="20"/>
      </w:rPr>
      <w:t>ALAPKÉPZÉS – SZAKINDÍTÁS- SZAKMAI BÍRÁLATI SZEMPONTOK</w:t>
    </w:r>
  </w:p>
  <w:p w14:paraId="31624A34" w14:textId="77777777" w:rsidR="00567F02" w:rsidRDefault="00567F02">
    <w:pPr>
      <w:pStyle w:val="lfej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blzategyszer3"/>
      <w:tblW w:w="10617" w:type="dxa"/>
      <w:tblInd w:w="-42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1418"/>
      <w:gridCol w:w="9199"/>
    </w:tblGrid>
    <w:tr w:rsidR="00BA74E6" w:rsidRPr="002516AD" w14:paraId="31624A37" w14:textId="77777777" w:rsidTr="00D44BA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418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14:paraId="31624A35" w14:textId="77777777" w:rsidR="00BA74E6" w:rsidRPr="000C1825" w:rsidRDefault="00BA74E6" w:rsidP="00BA74E6">
          <w:pPr>
            <w:spacing w:before="120" w:after="120"/>
            <w:rPr>
              <w:rFonts w:ascii="Playfair Display" w:hAnsi="Playfair Display" w:cs="Arial"/>
              <w:smallCaps/>
              <w:color w:val="000000"/>
            </w:rPr>
          </w:pPr>
          <w:r w:rsidRPr="000C1825">
            <w:rPr>
              <w:rFonts w:ascii="Playfair Display" w:hAnsi="Playfair Display" w:cs="Arial"/>
              <w:smallCaps/>
              <w:color w:val="000000"/>
            </w:rPr>
            <w:t>Bs-</w:t>
          </w:r>
          <w:r w:rsidRPr="000C1825">
            <w:rPr>
              <w:rFonts w:ascii="Playfair Display" w:hAnsi="Playfair Display" w:cs="Arial"/>
              <w:caps w:val="0"/>
              <w:smallCaps/>
              <w:color w:val="000000"/>
            </w:rPr>
            <w:t>SZBSZ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9199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center"/>
        </w:tcPr>
        <w:p w14:paraId="31624A36" w14:textId="77777777" w:rsidR="00BA74E6" w:rsidRPr="000C1825" w:rsidRDefault="00BA74E6" w:rsidP="00BA74E6">
          <w:pPr>
            <w:jc w:val="center"/>
            <w:rPr>
              <w:rFonts w:ascii="Playfair Display" w:hAnsi="Playfair Display" w:cs="Arial"/>
              <w:smallCaps/>
              <w:color w:val="E36C0A" w:themeColor="accent6" w:themeShade="BF"/>
            </w:rPr>
          </w:pPr>
          <w:r w:rsidRPr="000C1825">
            <w:rPr>
              <w:rFonts w:ascii="Playfair Display" w:hAnsi="Playfair Display" w:cs="Arial"/>
              <w:smallCaps/>
            </w:rPr>
            <w:t>alapképzés –  szak/szakirány indítás  - szakmai bírálati szempontok</w:t>
          </w:r>
        </w:p>
      </w:tc>
    </w:tr>
  </w:tbl>
  <w:p w14:paraId="31624A38" w14:textId="77777777" w:rsidR="00567F02" w:rsidRDefault="00567F02" w:rsidP="002D5D32">
    <w:pPr>
      <w:pStyle w:val="lfej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4A39" w14:textId="77777777" w:rsidR="009978D4" w:rsidRPr="009978D4" w:rsidRDefault="009978D4" w:rsidP="009978D4">
    <w:pPr>
      <w:pStyle w:val="lfej"/>
      <w:rPr>
        <w:rFonts w:ascii="Playfair Display" w:hAnsi="Playfair Display"/>
        <w:b/>
        <w:sz w:val="20"/>
      </w:rPr>
    </w:pPr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 wp14:anchorId="31624A41" wp14:editId="31624A42">
          <wp:simplePos x="0" y="0"/>
          <wp:positionH relativeFrom="column">
            <wp:posOffset>4463171</wp:posOffset>
          </wp:positionH>
          <wp:positionV relativeFrom="paragraph">
            <wp:posOffset>-225425</wp:posOffset>
          </wp:positionV>
          <wp:extent cx="1936750" cy="655955"/>
          <wp:effectExtent l="0" t="0" r="6350" b="0"/>
          <wp:wrapTight wrapText="bothSides">
            <wp:wrapPolygon edited="0">
              <wp:start x="0" y="0"/>
              <wp:lineTo x="0" y="20701"/>
              <wp:lineTo x="21458" y="20701"/>
              <wp:lineTo x="21458" y="0"/>
              <wp:lineTo x="0" y="0"/>
            </wp:wrapPolygon>
          </wp:wrapTight>
          <wp:docPr id="32" name="Kép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ab_logo_cc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5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78D4">
      <w:rPr>
        <w:rFonts w:ascii="Playfair Display" w:hAnsi="Playfair Display"/>
        <w:b/>
        <w:sz w:val="20"/>
      </w:rPr>
      <w:t>ALAPKÉPZÉS – SZAKINDÍTÁS- SZAKMAI BÍRÁLATI SZEMPONTOK</w:t>
    </w:r>
  </w:p>
  <w:p w14:paraId="31624A3A" w14:textId="77777777" w:rsidR="0075062B" w:rsidRDefault="0075062B">
    <w:pPr>
      <w:pStyle w:val="Szvegtrzs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A18"/>
    <w:multiLevelType w:val="hybridMultilevel"/>
    <w:tmpl w:val="6F941524"/>
    <w:lvl w:ilvl="0" w:tplc="805CB890">
      <w:numFmt w:val="bullet"/>
      <w:lvlText w:val="o"/>
      <w:lvlJc w:val="left"/>
      <w:pPr>
        <w:ind w:left="401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hu-HU" w:eastAsia="hu-HU" w:bidi="hu-HU"/>
      </w:rPr>
    </w:lvl>
    <w:lvl w:ilvl="1" w:tplc="112891F2">
      <w:numFmt w:val="bullet"/>
      <w:lvlText w:val="-"/>
      <w:lvlJc w:val="left"/>
      <w:pPr>
        <w:ind w:left="298" w:hanging="156"/>
      </w:pPr>
      <w:rPr>
        <w:rFonts w:hint="default"/>
        <w:w w:val="100"/>
        <w:lang w:val="hu-HU" w:eastAsia="hu-HU" w:bidi="hu-HU"/>
      </w:rPr>
    </w:lvl>
    <w:lvl w:ilvl="2" w:tplc="8092D3FC">
      <w:numFmt w:val="bullet"/>
      <w:lvlText w:val="•"/>
      <w:lvlJc w:val="left"/>
      <w:pPr>
        <w:ind w:left="680" w:hanging="156"/>
      </w:pPr>
      <w:rPr>
        <w:rFonts w:hint="default"/>
        <w:lang w:val="hu-HU" w:eastAsia="hu-HU" w:bidi="hu-HU"/>
      </w:rPr>
    </w:lvl>
    <w:lvl w:ilvl="3" w:tplc="16645016">
      <w:numFmt w:val="bullet"/>
      <w:lvlText w:val="•"/>
      <w:lvlJc w:val="left"/>
      <w:pPr>
        <w:ind w:left="1860" w:hanging="156"/>
      </w:pPr>
      <w:rPr>
        <w:rFonts w:hint="default"/>
        <w:lang w:val="hu-HU" w:eastAsia="hu-HU" w:bidi="hu-HU"/>
      </w:rPr>
    </w:lvl>
    <w:lvl w:ilvl="4" w:tplc="BC4E8CFA">
      <w:numFmt w:val="bullet"/>
      <w:lvlText w:val="•"/>
      <w:lvlJc w:val="left"/>
      <w:pPr>
        <w:ind w:left="3041" w:hanging="156"/>
      </w:pPr>
      <w:rPr>
        <w:rFonts w:hint="default"/>
        <w:lang w:val="hu-HU" w:eastAsia="hu-HU" w:bidi="hu-HU"/>
      </w:rPr>
    </w:lvl>
    <w:lvl w:ilvl="5" w:tplc="CDD63422">
      <w:numFmt w:val="bullet"/>
      <w:lvlText w:val="•"/>
      <w:lvlJc w:val="left"/>
      <w:pPr>
        <w:ind w:left="4222" w:hanging="156"/>
      </w:pPr>
      <w:rPr>
        <w:rFonts w:hint="default"/>
        <w:lang w:val="hu-HU" w:eastAsia="hu-HU" w:bidi="hu-HU"/>
      </w:rPr>
    </w:lvl>
    <w:lvl w:ilvl="6" w:tplc="63867B04">
      <w:numFmt w:val="bullet"/>
      <w:lvlText w:val="•"/>
      <w:lvlJc w:val="left"/>
      <w:pPr>
        <w:ind w:left="5403" w:hanging="156"/>
      </w:pPr>
      <w:rPr>
        <w:rFonts w:hint="default"/>
        <w:lang w:val="hu-HU" w:eastAsia="hu-HU" w:bidi="hu-HU"/>
      </w:rPr>
    </w:lvl>
    <w:lvl w:ilvl="7" w:tplc="B6126468">
      <w:numFmt w:val="bullet"/>
      <w:lvlText w:val="•"/>
      <w:lvlJc w:val="left"/>
      <w:pPr>
        <w:ind w:left="6584" w:hanging="156"/>
      </w:pPr>
      <w:rPr>
        <w:rFonts w:hint="default"/>
        <w:lang w:val="hu-HU" w:eastAsia="hu-HU" w:bidi="hu-HU"/>
      </w:rPr>
    </w:lvl>
    <w:lvl w:ilvl="8" w:tplc="5606BA1A">
      <w:numFmt w:val="bullet"/>
      <w:lvlText w:val="•"/>
      <w:lvlJc w:val="left"/>
      <w:pPr>
        <w:ind w:left="7764" w:hanging="156"/>
      </w:pPr>
      <w:rPr>
        <w:rFonts w:hint="default"/>
        <w:lang w:val="hu-HU" w:eastAsia="hu-HU" w:bidi="hu-HU"/>
      </w:rPr>
    </w:lvl>
  </w:abstractNum>
  <w:abstractNum w:abstractNumId="1" w15:restartNumberingAfterBreak="0">
    <w:nsid w:val="028734FB"/>
    <w:multiLevelType w:val="hybridMultilevel"/>
    <w:tmpl w:val="9F0E7A3C"/>
    <w:lvl w:ilvl="0" w:tplc="D7CC2D3A">
      <w:numFmt w:val="bullet"/>
      <w:lvlText w:val=""/>
      <w:lvlJc w:val="left"/>
      <w:pPr>
        <w:ind w:left="285" w:hanging="216"/>
      </w:pPr>
      <w:rPr>
        <w:rFonts w:ascii="Wingdings" w:eastAsia="Wingdings" w:hAnsi="Wingdings" w:cs="Wingdings" w:hint="default"/>
        <w:w w:val="100"/>
        <w:sz w:val="21"/>
        <w:szCs w:val="21"/>
        <w:lang w:val="hu-HU" w:eastAsia="hu-HU" w:bidi="hu-HU"/>
      </w:rPr>
    </w:lvl>
    <w:lvl w:ilvl="1" w:tplc="8A1E0692">
      <w:numFmt w:val="bullet"/>
      <w:lvlText w:val="•"/>
      <w:lvlJc w:val="left"/>
      <w:pPr>
        <w:ind w:left="1186" w:hanging="216"/>
      </w:pPr>
      <w:rPr>
        <w:rFonts w:hint="default"/>
        <w:lang w:val="hu-HU" w:eastAsia="hu-HU" w:bidi="hu-HU"/>
      </w:rPr>
    </w:lvl>
    <w:lvl w:ilvl="2" w:tplc="5818EB54">
      <w:numFmt w:val="bullet"/>
      <w:lvlText w:val="•"/>
      <w:lvlJc w:val="left"/>
      <w:pPr>
        <w:ind w:left="2093" w:hanging="216"/>
      </w:pPr>
      <w:rPr>
        <w:rFonts w:hint="default"/>
        <w:lang w:val="hu-HU" w:eastAsia="hu-HU" w:bidi="hu-HU"/>
      </w:rPr>
    </w:lvl>
    <w:lvl w:ilvl="3" w:tplc="A0C07182">
      <w:numFmt w:val="bullet"/>
      <w:lvlText w:val="•"/>
      <w:lvlJc w:val="left"/>
      <w:pPr>
        <w:ind w:left="3000" w:hanging="216"/>
      </w:pPr>
      <w:rPr>
        <w:rFonts w:hint="default"/>
        <w:lang w:val="hu-HU" w:eastAsia="hu-HU" w:bidi="hu-HU"/>
      </w:rPr>
    </w:lvl>
    <w:lvl w:ilvl="4" w:tplc="1B665E00">
      <w:numFmt w:val="bullet"/>
      <w:lvlText w:val="•"/>
      <w:lvlJc w:val="left"/>
      <w:pPr>
        <w:ind w:left="3907" w:hanging="216"/>
      </w:pPr>
      <w:rPr>
        <w:rFonts w:hint="default"/>
        <w:lang w:val="hu-HU" w:eastAsia="hu-HU" w:bidi="hu-HU"/>
      </w:rPr>
    </w:lvl>
    <w:lvl w:ilvl="5" w:tplc="8A1031C8">
      <w:numFmt w:val="bullet"/>
      <w:lvlText w:val="•"/>
      <w:lvlJc w:val="left"/>
      <w:pPr>
        <w:ind w:left="4814" w:hanging="216"/>
      </w:pPr>
      <w:rPr>
        <w:rFonts w:hint="default"/>
        <w:lang w:val="hu-HU" w:eastAsia="hu-HU" w:bidi="hu-HU"/>
      </w:rPr>
    </w:lvl>
    <w:lvl w:ilvl="6" w:tplc="3D08D7A8">
      <w:numFmt w:val="bullet"/>
      <w:lvlText w:val="•"/>
      <w:lvlJc w:val="left"/>
      <w:pPr>
        <w:ind w:left="5720" w:hanging="216"/>
      </w:pPr>
      <w:rPr>
        <w:rFonts w:hint="default"/>
        <w:lang w:val="hu-HU" w:eastAsia="hu-HU" w:bidi="hu-HU"/>
      </w:rPr>
    </w:lvl>
    <w:lvl w:ilvl="7" w:tplc="C952F210">
      <w:numFmt w:val="bullet"/>
      <w:lvlText w:val="•"/>
      <w:lvlJc w:val="left"/>
      <w:pPr>
        <w:ind w:left="6627" w:hanging="216"/>
      </w:pPr>
      <w:rPr>
        <w:rFonts w:hint="default"/>
        <w:lang w:val="hu-HU" w:eastAsia="hu-HU" w:bidi="hu-HU"/>
      </w:rPr>
    </w:lvl>
    <w:lvl w:ilvl="8" w:tplc="FD0C54E4">
      <w:numFmt w:val="bullet"/>
      <w:lvlText w:val="•"/>
      <w:lvlJc w:val="left"/>
      <w:pPr>
        <w:ind w:left="7534" w:hanging="216"/>
      </w:pPr>
      <w:rPr>
        <w:rFonts w:hint="default"/>
        <w:lang w:val="hu-HU" w:eastAsia="hu-HU" w:bidi="hu-HU"/>
      </w:rPr>
    </w:lvl>
  </w:abstractNum>
  <w:abstractNum w:abstractNumId="2" w15:restartNumberingAfterBreak="0">
    <w:nsid w:val="032963E3"/>
    <w:multiLevelType w:val="hybridMultilevel"/>
    <w:tmpl w:val="8898CB64"/>
    <w:lvl w:ilvl="0" w:tplc="5A42F27E">
      <w:numFmt w:val="bullet"/>
      <w:lvlText w:val="o"/>
      <w:lvlJc w:val="left"/>
      <w:pPr>
        <w:ind w:left="838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hu-HU" w:eastAsia="hu-HU" w:bidi="hu-HU"/>
      </w:rPr>
    </w:lvl>
    <w:lvl w:ilvl="1" w:tplc="8F4CCCF4">
      <w:numFmt w:val="bullet"/>
      <w:lvlText w:val="•"/>
      <w:lvlJc w:val="left"/>
      <w:pPr>
        <w:ind w:left="1768" w:hanging="348"/>
      </w:pPr>
      <w:rPr>
        <w:rFonts w:hint="default"/>
        <w:lang w:val="hu-HU" w:eastAsia="hu-HU" w:bidi="hu-HU"/>
      </w:rPr>
    </w:lvl>
    <w:lvl w:ilvl="2" w:tplc="52087FB4">
      <w:numFmt w:val="bullet"/>
      <w:lvlText w:val="•"/>
      <w:lvlJc w:val="left"/>
      <w:pPr>
        <w:ind w:left="2697" w:hanging="348"/>
      </w:pPr>
      <w:rPr>
        <w:rFonts w:hint="default"/>
        <w:lang w:val="hu-HU" w:eastAsia="hu-HU" w:bidi="hu-HU"/>
      </w:rPr>
    </w:lvl>
    <w:lvl w:ilvl="3" w:tplc="C26E9F08">
      <w:numFmt w:val="bullet"/>
      <w:lvlText w:val="•"/>
      <w:lvlJc w:val="left"/>
      <w:pPr>
        <w:ind w:left="3625" w:hanging="348"/>
      </w:pPr>
      <w:rPr>
        <w:rFonts w:hint="default"/>
        <w:lang w:val="hu-HU" w:eastAsia="hu-HU" w:bidi="hu-HU"/>
      </w:rPr>
    </w:lvl>
    <w:lvl w:ilvl="4" w:tplc="7FAC7E3A">
      <w:numFmt w:val="bullet"/>
      <w:lvlText w:val="•"/>
      <w:lvlJc w:val="left"/>
      <w:pPr>
        <w:ind w:left="4554" w:hanging="348"/>
      </w:pPr>
      <w:rPr>
        <w:rFonts w:hint="default"/>
        <w:lang w:val="hu-HU" w:eastAsia="hu-HU" w:bidi="hu-HU"/>
      </w:rPr>
    </w:lvl>
    <w:lvl w:ilvl="5" w:tplc="E0F25F90">
      <w:numFmt w:val="bullet"/>
      <w:lvlText w:val="•"/>
      <w:lvlJc w:val="left"/>
      <w:pPr>
        <w:ind w:left="5483" w:hanging="348"/>
      </w:pPr>
      <w:rPr>
        <w:rFonts w:hint="default"/>
        <w:lang w:val="hu-HU" w:eastAsia="hu-HU" w:bidi="hu-HU"/>
      </w:rPr>
    </w:lvl>
    <w:lvl w:ilvl="6" w:tplc="9EEEAF4E">
      <w:numFmt w:val="bullet"/>
      <w:lvlText w:val="•"/>
      <w:lvlJc w:val="left"/>
      <w:pPr>
        <w:ind w:left="6411" w:hanging="348"/>
      </w:pPr>
      <w:rPr>
        <w:rFonts w:hint="default"/>
        <w:lang w:val="hu-HU" w:eastAsia="hu-HU" w:bidi="hu-HU"/>
      </w:rPr>
    </w:lvl>
    <w:lvl w:ilvl="7" w:tplc="EA50AA7E">
      <w:numFmt w:val="bullet"/>
      <w:lvlText w:val="•"/>
      <w:lvlJc w:val="left"/>
      <w:pPr>
        <w:ind w:left="7340" w:hanging="348"/>
      </w:pPr>
      <w:rPr>
        <w:rFonts w:hint="default"/>
        <w:lang w:val="hu-HU" w:eastAsia="hu-HU" w:bidi="hu-HU"/>
      </w:rPr>
    </w:lvl>
    <w:lvl w:ilvl="8" w:tplc="16B809D8">
      <w:numFmt w:val="bullet"/>
      <w:lvlText w:val="•"/>
      <w:lvlJc w:val="left"/>
      <w:pPr>
        <w:ind w:left="8269" w:hanging="348"/>
      </w:pPr>
      <w:rPr>
        <w:rFonts w:hint="default"/>
        <w:lang w:val="hu-HU" w:eastAsia="hu-HU" w:bidi="hu-HU"/>
      </w:rPr>
    </w:lvl>
  </w:abstractNum>
  <w:abstractNum w:abstractNumId="3" w15:restartNumberingAfterBreak="0">
    <w:nsid w:val="04387C6E"/>
    <w:multiLevelType w:val="hybridMultilevel"/>
    <w:tmpl w:val="C0E6D6DE"/>
    <w:lvl w:ilvl="0" w:tplc="92402D50">
      <w:numFmt w:val="bullet"/>
      <w:lvlText w:val="-"/>
      <w:lvlJc w:val="left"/>
      <w:pPr>
        <w:ind w:left="684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u-HU" w:eastAsia="hu-HU" w:bidi="hu-HU"/>
      </w:rPr>
    </w:lvl>
    <w:lvl w:ilvl="1" w:tplc="C9B6D5BE">
      <w:numFmt w:val="bullet"/>
      <w:lvlText w:val="•"/>
      <w:lvlJc w:val="left"/>
      <w:pPr>
        <w:ind w:left="1624" w:hanging="284"/>
      </w:pPr>
      <w:rPr>
        <w:rFonts w:hint="default"/>
        <w:lang w:val="hu-HU" w:eastAsia="hu-HU" w:bidi="hu-HU"/>
      </w:rPr>
    </w:lvl>
    <w:lvl w:ilvl="2" w:tplc="58A41CD6">
      <w:numFmt w:val="bullet"/>
      <w:lvlText w:val="•"/>
      <w:lvlJc w:val="left"/>
      <w:pPr>
        <w:ind w:left="2569" w:hanging="284"/>
      </w:pPr>
      <w:rPr>
        <w:rFonts w:hint="default"/>
        <w:lang w:val="hu-HU" w:eastAsia="hu-HU" w:bidi="hu-HU"/>
      </w:rPr>
    </w:lvl>
    <w:lvl w:ilvl="3" w:tplc="86EC7CEE">
      <w:numFmt w:val="bullet"/>
      <w:lvlText w:val="•"/>
      <w:lvlJc w:val="left"/>
      <w:pPr>
        <w:ind w:left="3513" w:hanging="284"/>
      </w:pPr>
      <w:rPr>
        <w:rFonts w:hint="default"/>
        <w:lang w:val="hu-HU" w:eastAsia="hu-HU" w:bidi="hu-HU"/>
      </w:rPr>
    </w:lvl>
    <w:lvl w:ilvl="4" w:tplc="1510650C">
      <w:numFmt w:val="bullet"/>
      <w:lvlText w:val="•"/>
      <w:lvlJc w:val="left"/>
      <w:pPr>
        <w:ind w:left="4458" w:hanging="284"/>
      </w:pPr>
      <w:rPr>
        <w:rFonts w:hint="default"/>
        <w:lang w:val="hu-HU" w:eastAsia="hu-HU" w:bidi="hu-HU"/>
      </w:rPr>
    </w:lvl>
    <w:lvl w:ilvl="5" w:tplc="021E8E1A">
      <w:numFmt w:val="bullet"/>
      <w:lvlText w:val="•"/>
      <w:lvlJc w:val="left"/>
      <w:pPr>
        <w:ind w:left="5403" w:hanging="284"/>
      </w:pPr>
      <w:rPr>
        <w:rFonts w:hint="default"/>
        <w:lang w:val="hu-HU" w:eastAsia="hu-HU" w:bidi="hu-HU"/>
      </w:rPr>
    </w:lvl>
    <w:lvl w:ilvl="6" w:tplc="0EF04904">
      <w:numFmt w:val="bullet"/>
      <w:lvlText w:val="•"/>
      <w:lvlJc w:val="left"/>
      <w:pPr>
        <w:ind w:left="6347" w:hanging="284"/>
      </w:pPr>
      <w:rPr>
        <w:rFonts w:hint="default"/>
        <w:lang w:val="hu-HU" w:eastAsia="hu-HU" w:bidi="hu-HU"/>
      </w:rPr>
    </w:lvl>
    <w:lvl w:ilvl="7" w:tplc="6FD8451C">
      <w:numFmt w:val="bullet"/>
      <w:lvlText w:val="•"/>
      <w:lvlJc w:val="left"/>
      <w:pPr>
        <w:ind w:left="7292" w:hanging="284"/>
      </w:pPr>
      <w:rPr>
        <w:rFonts w:hint="default"/>
        <w:lang w:val="hu-HU" w:eastAsia="hu-HU" w:bidi="hu-HU"/>
      </w:rPr>
    </w:lvl>
    <w:lvl w:ilvl="8" w:tplc="CE30AF82">
      <w:numFmt w:val="bullet"/>
      <w:lvlText w:val="•"/>
      <w:lvlJc w:val="left"/>
      <w:pPr>
        <w:ind w:left="8237" w:hanging="284"/>
      </w:pPr>
      <w:rPr>
        <w:rFonts w:hint="default"/>
        <w:lang w:val="hu-HU" w:eastAsia="hu-HU" w:bidi="hu-HU"/>
      </w:rPr>
    </w:lvl>
  </w:abstractNum>
  <w:abstractNum w:abstractNumId="4" w15:restartNumberingAfterBreak="0">
    <w:nsid w:val="04D75252"/>
    <w:multiLevelType w:val="hybridMultilevel"/>
    <w:tmpl w:val="B0B000DA"/>
    <w:lvl w:ilvl="0" w:tplc="09903A6C">
      <w:start w:val="1"/>
      <w:numFmt w:val="decimal"/>
      <w:lvlText w:val="%1."/>
      <w:lvlJc w:val="left"/>
      <w:pPr>
        <w:ind w:left="65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hu-HU" w:eastAsia="hu-HU" w:bidi="hu-HU"/>
      </w:rPr>
    </w:lvl>
    <w:lvl w:ilvl="1" w:tplc="C350847A">
      <w:numFmt w:val="bullet"/>
      <w:lvlText w:val=""/>
      <w:lvlJc w:val="left"/>
      <w:pPr>
        <w:ind w:left="655" w:hanging="183"/>
      </w:pPr>
      <w:rPr>
        <w:rFonts w:ascii="Symbol" w:eastAsia="Symbol" w:hAnsi="Symbol" w:cs="Symbol" w:hint="default"/>
        <w:w w:val="100"/>
        <w:sz w:val="21"/>
        <w:szCs w:val="21"/>
        <w:lang w:val="hu-HU" w:eastAsia="hu-HU" w:bidi="hu-HU"/>
      </w:rPr>
    </w:lvl>
    <w:lvl w:ilvl="2" w:tplc="9DBCCCB4">
      <w:numFmt w:val="bullet"/>
      <w:lvlText w:val="•"/>
      <w:lvlJc w:val="left"/>
      <w:pPr>
        <w:ind w:left="1871" w:hanging="183"/>
      </w:pPr>
      <w:rPr>
        <w:rFonts w:hint="default"/>
        <w:lang w:val="hu-HU" w:eastAsia="hu-HU" w:bidi="hu-HU"/>
      </w:rPr>
    </w:lvl>
    <w:lvl w:ilvl="3" w:tplc="A23EB20C">
      <w:numFmt w:val="bullet"/>
      <w:lvlText w:val="•"/>
      <w:lvlJc w:val="left"/>
      <w:pPr>
        <w:ind w:left="2903" w:hanging="183"/>
      </w:pPr>
      <w:rPr>
        <w:rFonts w:hint="default"/>
        <w:lang w:val="hu-HU" w:eastAsia="hu-HU" w:bidi="hu-HU"/>
      </w:rPr>
    </w:lvl>
    <w:lvl w:ilvl="4" w:tplc="24D8D03E">
      <w:numFmt w:val="bullet"/>
      <w:lvlText w:val="•"/>
      <w:lvlJc w:val="left"/>
      <w:pPr>
        <w:ind w:left="3935" w:hanging="183"/>
      </w:pPr>
      <w:rPr>
        <w:rFonts w:hint="default"/>
        <w:lang w:val="hu-HU" w:eastAsia="hu-HU" w:bidi="hu-HU"/>
      </w:rPr>
    </w:lvl>
    <w:lvl w:ilvl="5" w:tplc="5C14CC6C">
      <w:numFmt w:val="bullet"/>
      <w:lvlText w:val="•"/>
      <w:lvlJc w:val="left"/>
      <w:pPr>
        <w:ind w:left="4967" w:hanging="183"/>
      </w:pPr>
      <w:rPr>
        <w:rFonts w:hint="default"/>
        <w:lang w:val="hu-HU" w:eastAsia="hu-HU" w:bidi="hu-HU"/>
      </w:rPr>
    </w:lvl>
    <w:lvl w:ilvl="6" w:tplc="C30AE6D6">
      <w:numFmt w:val="bullet"/>
      <w:lvlText w:val="•"/>
      <w:lvlJc w:val="left"/>
      <w:pPr>
        <w:ind w:left="5999" w:hanging="183"/>
      </w:pPr>
      <w:rPr>
        <w:rFonts w:hint="default"/>
        <w:lang w:val="hu-HU" w:eastAsia="hu-HU" w:bidi="hu-HU"/>
      </w:rPr>
    </w:lvl>
    <w:lvl w:ilvl="7" w:tplc="4FD87E60">
      <w:numFmt w:val="bullet"/>
      <w:lvlText w:val="•"/>
      <w:lvlJc w:val="left"/>
      <w:pPr>
        <w:ind w:left="7030" w:hanging="183"/>
      </w:pPr>
      <w:rPr>
        <w:rFonts w:hint="default"/>
        <w:lang w:val="hu-HU" w:eastAsia="hu-HU" w:bidi="hu-HU"/>
      </w:rPr>
    </w:lvl>
    <w:lvl w:ilvl="8" w:tplc="8DEE7592">
      <w:numFmt w:val="bullet"/>
      <w:lvlText w:val="•"/>
      <w:lvlJc w:val="left"/>
      <w:pPr>
        <w:ind w:left="8062" w:hanging="183"/>
      </w:pPr>
      <w:rPr>
        <w:rFonts w:hint="default"/>
        <w:lang w:val="hu-HU" w:eastAsia="hu-HU" w:bidi="hu-HU"/>
      </w:rPr>
    </w:lvl>
  </w:abstractNum>
  <w:abstractNum w:abstractNumId="5" w15:restartNumberingAfterBreak="0">
    <w:nsid w:val="053447CE"/>
    <w:multiLevelType w:val="hybridMultilevel"/>
    <w:tmpl w:val="EE4EA7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13DBE"/>
    <w:multiLevelType w:val="hybridMultilevel"/>
    <w:tmpl w:val="BED0AEE4"/>
    <w:lvl w:ilvl="0" w:tplc="090EE286">
      <w:numFmt w:val="bullet"/>
      <w:lvlText w:val=""/>
      <w:lvlJc w:val="left"/>
      <w:pPr>
        <w:ind w:left="280" w:hanging="291"/>
      </w:pPr>
      <w:rPr>
        <w:rFonts w:ascii="Wingdings" w:eastAsia="Wingdings" w:hAnsi="Wingdings" w:cs="Wingdings" w:hint="default"/>
        <w:w w:val="100"/>
        <w:sz w:val="21"/>
        <w:szCs w:val="21"/>
        <w:lang w:val="hu-HU" w:eastAsia="hu-HU" w:bidi="hu-HU"/>
      </w:rPr>
    </w:lvl>
    <w:lvl w:ilvl="1" w:tplc="D8B2AD40">
      <w:numFmt w:val="bullet"/>
      <w:lvlText w:val="•"/>
      <w:lvlJc w:val="left"/>
      <w:pPr>
        <w:ind w:left="1186" w:hanging="291"/>
      </w:pPr>
      <w:rPr>
        <w:rFonts w:hint="default"/>
        <w:lang w:val="hu-HU" w:eastAsia="hu-HU" w:bidi="hu-HU"/>
      </w:rPr>
    </w:lvl>
    <w:lvl w:ilvl="2" w:tplc="EC8C4AF8">
      <w:numFmt w:val="bullet"/>
      <w:lvlText w:val="•"/>
      <w:lvlJc w:val="left"/>
      <w:pPr>
        <w:ind w:left="2093" w:hanging="291"/>
      </w:pPr>
      <w:rPr>
        <w:rFonts w:hint="default"/>
        <w:lang w:val="hu-HU" w:eastAsia="hu-HU" w:bidi="hu-HU"/>
      </w:rPr>
    </w:lvl>
    <w:lvl w:ilvl="3" w:tplc="9CBA1232">
      <w:numFmt w:val="bullet"/>
      <w:lvlText w:val="•"/>
      <w:lvlJc w:val="left"/>
      <w:pPr>
        <w:ind w:left="3000" w:hanging="291"/>
      </w:pPr>
      <w:rPr>
        <w:rFonts w:hint="default"/>
        <w:lang w:val="hu-HU" w:eastAsia="hu-HU" w:bidi="hu-HU"/>
      </w:rPr>
    </w:lvl>
    <w:lvl w:ilvl="4" w:tplc="62248956">
      <w:numFmt w:val="bullet"/>
      <w:lvlText w:val="•"/>
      <w:lvlJc w:val="left"/>
      <w:pPr>
        <w:ind w:left="3907" w:hanging="291"/>
      </w:pPr>
      <w:rPr>
        <w:rFonts w:hint="default"/>
        <w:lang w:val="hu-HU" w:eastAsia="hu-HU" w:bidi="hu-HU"/>
      </w:rPr>
    </w:lvl>
    <w:lvl w:ilvl="5" w:tplc="3A5677D0">
      <w:numFmt w:val="bullet"/>
      <w:lvlText w:val="•"/>
      <w:lvlJc w:val="left"/>
      <w:pPr>
        <w:ind w:left="4813" w:hanging="291"/>
      </w:pPr>
      <w:rPr>
        <w:rFonts w:hint="default"/>
        <w:lang w:val="hu-HU" w:eastAsia="hu-HU" w:bidi="hu-HU"/>
      </w:rPr>
    </w:lvl>
    <w:lvl w:ilvl="6" w:tplc="0038E3CA">
      <w:numFmt w:val="bullet"/>
      <w:lvlText w:val="•"/>
      <w:lvlJc w:val="left"/>
      <w:pPr>
        <w:ind w:left="5720" w:hanging="291"/>
      </w:pPr>
      <w:rPr>
        <w:rFonts w:hint="default"/>
        <w:lang w:val="hu-HU" w:eastAsia="hu-HU" w:bidi="hu-HU"/>
      </w:rPr>
    </w:lvl>
    <w:lvl w:ilvl="7" w:tplc="5A667E58">
      <w:numFmt w:val="bullet"/>
      <w:lvlText w:val="•"/>
      <w:lvlJc w:val="left"/>
      <w:pPr>
        <w:ind w:left="6627" w:hanging="291"/>
      </w:pPr>
      <w:rPr>
        <w:rFonts w:hint="default"/>
        <w:lang w:val="hu-HU" w:eastAsia="hu-HU" w:bidi="hu-HU"/>
      </w:rPr>
    </w:lvl>
    <w:lvl w:ilvl="8" w:tplc="766C9838">
      <w:numFmt w:val="bullet"/>
      <w:lvlText w:val="•"/>
      <w:lvlJc w:val="left"/>
      <w:pPr>
        <w:ind w:left="7534" w:hanging="291"/>
      </w:pPr>
      <w:rPr>
        <w:rFonts w:hint="default"/>
        <w:lang w:val="hu-HU" w:eastAsia="hu-HU" w:bidi="hu-HU"/>
      </w:rPr>
    </w:lvl>
  </w:abstractNum>
  <w:abstractNum w:abstractNumId="7" w15:restartNumberingAfterBreak="0">
    <w:nsid w:val="10C462FA"/>
    <w:multiLevelType w:val="hybridMultilevel"/>
    <w:tmpl w:val="D464A84E"/>
    <w:lvl w:ilvl="0" w:tplc="3514CFD0">
      <w:start w:val="1"/>
      <w:numFmt w:val="lowerLetter"/>
      <w:lvlText w:val="%1)"/>
      <w:lvlJc w:val="left"/>
      <w:pPr>
        <w:ind w:left="49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hu-HU" w:bidi="hu-HU"/>
      </w:rPr>
    </w:lvl>
    <w:lvl w:ilvl="1" w:tplc="E36056B0">
      <w:numFmt w:val="bullet"/>
      <w:lvlText w:val="•"/>
      <w:lvlJc w:val="left"/>
      <w:pPr>
        <w:ind w:left="675" w:hanging="240"/>
      </w:pPr>
      <w:rPr>
        <w:rFonts w:hint="default"/>
        <w:lang w:val="hu-HU" w:eastAsia="hu-HU" w:bidi="hu-HU"/>
      </w:rPr>
    </w:lvl>
    <w:lvl w:ilvl="2" w:tplc="3380FD66">
      <w:numFmt w:val="bullet"/>
      <w:lvlText w:val="•"/>
      <w:lvlJc w:val="left"/>
      <w:pPr>
        <w:ind w:left="849" w:hanging="240"/>
      </w:pPr>
      <w:rPr>
        <w:rFonts w:hint="default"/>
        <w:lang w:val="hu-HU" w:eastAsia="hu-HU" w:bidi="hu-HU"/>
      </w:rPr>
    </w:lvl>
    <w:lvl w:ilvl="3" w:tplc="DD324CDE">
      <w:numFmt w:val="bullet"/>
      <w:lvlText w:val="•"/>
      <w:lvlJc w:val="left"/>
      <w:pPr>
        <w:ind w:left="1024" w:hanging="240"/>
      </w:pPr>
      <w:rPr>
        <w:rFonts w:hint="default"/>
        <w:lang w:val="hu-HU" w:eastAsia="hu-HU" w:bidi="hu-HU"/>
      </w:rPr>
    </w:lvl>
    <w:lvl w:ilvl="4" w:tplc="4B6CDEC8">
      <w:numFmt w:val="bullet"/>
      <w:lvlText w:val="•"/>
      <w:lvlJc w:val="left"/>
      <w:pPr>
        <w:ind w:left="1199" w:hanging="240"/>
      </w:pPr>
      <w:rPr>
        <w:rFonts w:hint="default"/>
        <w:lang w:val="hu-HU" w:eastAsia="hu-HU" w:bidi="hu-HU"/>
      </w:rPr>
    </w:lvl>
    <w:lvl w:ilvl="5" w:tplc="52620EE6">
      <w:numFmt w:val="bullet"/>
      <w:lvlText w:val="•"/>
      <w:lvlJc w:val="left"/>
      <w:pPr>
        <w:ind w:left="1374" w:hanging="240"/>
      </w:pPr>
      <w:rPr>
        <w:rFonts w:hint="default"/>
        <w:lang w:val="hu-HU" w:eastAsia="hu-HU" w:bidi="hu-HU"/>
      </w:rPr>
    </w:lvl>
    <w:lvl w:ilvl="6" w:tplc="D44CFC7C">
      <w:numFmt w:val="bullet"/>
      <w:lvlText w:val="•"/>
      <w:lvlJc w:val="left"/>
      <w:pPr>
        <w:ind w:left="1549" w:hanging="240"/>
      </w:pPr>
      <w:rPr>
        <w:rFonts w:hint="default"/>
        <w:lang w:val="hu-HU" w:eastAsia="hu-HU" w:bidi="hu-HU"/>
      </w:rPr>
    </w:lvl>
    <w:lvl w:ilvl="7" w:tplc="EF7CF55A">
      <w:numFmt w:val="bullet"/>
      <w:lvlText w:val="•"/>
      <w:lvlJc w:val="left"/>
      <w:pPr>
        <w:ind w:left="1724" w:hanging="240"/>
      </w:pPr>
      <w:rPr>
        <w:rFonts w:hint="default"/>
        <w:lang w:val="hu-HU" w:eastAsia="hu-HU" w:bidi="hu-HU"/>
      </w:rPr>
    </w:lvl>
    <w:lvl w:ilvl="8" w:tplc="07BAD3B6">
      <w:numFmt w:val="bullet"/>
      <w:lvlText w:val="•"/>
      <w:lvlJc w:val="left"/>
      <w:pPr>
        <w:ind w:left="1899" w:hanging="240"/>
      </w:pPr>
      <w:rPr>
        <w:rFonts w:hint="default"/>
        <w:lang w:val="hu-HU" w:eastAsia="hu-HU" w:bidi="hu-HU"/>
      </w:rPr>
    </w:lvl>
  </w:abstractNum>
  <w:abstractNum w:abstractNumId="8" w15:restartNumberingAfterBreak="0">
    <w:nsid w:val="11813577"/>
    <w:multiLevelType w:val="hybridMultilevel"/>
    <w:tmpl w:val="C8B8D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71A53"/>
    <w:multiLevelType w:val="hybridMultilevel"/>
    <w:tmpl w:val="470C12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E39AE"/>
    <w:multiLevelType w:val="hybridMultilevel"/>
    <w:tmpl w:val="F468D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87ECF"/>
    <w:multiLevelType w:val="hybridMultilevel"/>
    <w:tmpl w:val="341A5584"/>
    <w:lvl w:ilvl="0" w:tplc="040E0001">
      <w:start w:val="1"/>
      <w:numFmt w:val="bullet"/>
      <w:lvlText w:val=""/>
      <w:lvlJc w:val="left"/>
      <w:pPr>
        <w:ind w:left="574" w:hanging="291"/>
      </w:pPr>
      <w:rPr>
        <w:rFonts w:ascii="Symbol" w:hAnsi="Symbol" w:hint="default"/>
        <w:w w:val="100"/>
        <w:lang w:val="hu-HU" w:eastAsia="hu-HU" w:bidi="hu-HU"/>
      </w:rPr>
    </w:lvl>
    <w:lvl w:ilvl="1" w:tplc="F3DA7CB6">
      <w:numFmt w:val="bullet"/>
      <w:lvlText w:val="•"/>
      <w:lvlJc w:val="left"/>
      <w:pPr>
        <w:ind w:left="1480" w:hanging="291"/>
      </w:pPr>
      <w:rPr>
        <w:rFonts w:hint="default"/>
        <w:lang w:val="hu-HU" w:eastAsia="hu-HU" w:bidi="hu-HU"/>
      </w:rPr>
    </w:lvl>
    <w:lvl w:ilvl="2" w:tplc="C0EA4704">
      <w:numFmt w:val="bullet"/>
      <w:lvlText w:val="•"/>
      <w:lvlJc w:val="left"/>
      <w:pPr>
        <w:ind w:left="2379" w:hanging="291"/>
      </w:pPr>
      <w:rPr>
        <w:rFonts w:hint="default"/>
        <w:lang w:val="hu-HU" w:eastAsia="hu-HU" w:bidi="hu-HU"/>
      </w:rPr>
    </w:lvl>
    <w:lvl w:ilvl="3" w:tplc="CAAA85FE">
      <w:numFmt w:val="bullet"/>
      <w:lvlText w:val="•"/>
      <w:lvlJc w:val="left"/>
      <w:pPr>
        <w:ind w:left="3278" w:hanging="291"/>
      </w:pPr>
      <w:rPr>
        <w:rFonts w:hint="default"/>
        <w:lang w:val="hu-HU" w:eastAsia="hu-HU" w:bidi="hu-HU"/>
      </w:rPr>
    </w:lvl>
    <w:lvl w:ilvl="4" w:tplc="E98C3378">
      <w:numFmt w:val="bullet"/>
      <w:lvlText w:val="•"/>
      <w:lvlJc w:val="left"/>
      <w:pPr>
        <w:ind w:left="4177" w:hanging="291"/>
      </w:pPr>
      <w:rPr>
        <w:rFonts w:hint="default"/>
        <w:lang w:val="hu-HU" w:eastAsia="hu-HU" w:bidi="hu-HU"/>
      </w:rPr>
    </w:lvl>
    <w:lvl w:ilvl="5" w:tplc="04B03760">
      <w:numFmt w:val="bullet"/>
      <w:lvlText w:val="•"/>
      <w:lvlJc w:val="left"/>
      <w:pPr>
        <w:ind w:left="5075" w:hanging="291"/>
      </w:pPr>
      <w:rPr>
        <w:rFonts w:hint="default"/>
        <w:lang w:val="hu-HU" w:eastAsia="hu-HU" w:bidi="hu-HU"/>
      </w:rPr>
    </w:lvl>
    <w:lvl w:ilvl="6" w:tplc="D4262C9C">
      <w:numFmt w:val="bullet"/>
      <w:lvlText w:val="•"/>
      <w:lvlJc w:val="left"/>
      <w:pPr>
        <w:ind w:left="5974" w:hanging="291"/>
      </w:pPr>
      <w:rPr>
        <w:rFonts w:hint="default"/>
        <w:lang w:val="hu-HU" w:eastAsia="hu-HU" w:bidi="hu-HU"/>
      </w:rPr>
    </w:lvl>
    <w:lvl w:ilvl="7" w:tplc="C64AC20E">
      <w:numFmt w:val="bullet"/>
      <w:lvlText w:val="•"/>
      <w:lvlJc w:val="left"/>
      <w:pPr>
        <w:ind w:left="6873" w:hanging="291"/>
      </w:pPr>
      <w:rPr>
        <w:rFonts w:hint="default"/>
        <w:lang w:val="hu-HU" w:eastAsia="hu-HU" w:bidi="hu-HU"/>
      </w:rPr>
    </w:lvl>
    <w:lvl w:ilvl="8" w:tplc="14D81FC0">
      <w:numFmt w:val="bullet"/>
      <w:lvlText w:val="•"/>
      <w:lvlJc w:val="left"/>
      <w:pPr>
        <w:ind w:left="7772" w:hanging="291"/>
      </w:pPr>
      <w:rPr>
        <w:rFonts w:hint="default"/>
        <w:lang w:val="hu-HU" w:eastAsia="hu-HU" w:bidi="hu-HU"/>
      </w:rPr>
    </w:lvl>
  </w:abstractNum>
  <w:abstractNum w:abstractNumId="12" w15:restartNumberingAfterBreak="0">
    <w:nsid w:val="1A2B0FB8"/>
    <w:multiLevelType w:val="hybridMultilevel"/>
    <w:tmpl w:val="78585F44"/>
    <w:lvl w:ilvl="0" w:tplc="3A703C3A">
      <w:numFmt w:val="bullet"/>
      <w:lvlText w:val=""/>
      <w:lvlJc w:val="left"/>
      <w:pPr>
        <w:ind w:left="427" w:hanging="358"/>
      </w:pPr>
      <w:rPr>
        <w:rFonts w:ascii="Wingdings" w:eastAsia="Wingdings" w:hAnsi="Wingdings" w:cs="Wingdings" w:hint="default"/>
        <w:w w:val="100"/>
        <w:sz w:val="21"/>
        <w:szCs w:val="21"/>
        <w:lang w:val="hu-HU" w:eastAsia="hu-HU" w:bidi="hu-HU"/>
      </w:rPr>
    </w:lvl>
    <w:lvl w:ilvl="1" w:tplc="E41CB73E">
      <w:numFmt w:val="bullet"/>
      <w:lvlText w:val="•"/>
      <w:lvlJc w:val="left"/>
      <w:pPr>
        <w:ind w:left="1341" w:hanging="358"/>
      </w:pPr>
      <w:rPr>
        <w:rFonts w:hint="default"/>
        <w:lang w:val="hu-HU" w:eastAsia="hu-HU" w:bidi="hu-HU"/>
      </w:rPr>
    </w:lvl>
    <w:lvl w:ilvl="2" w:tplc="456A82B8">
      <w:numFmt w:val="bullet"/>
      <w:lvlText w:val="•"/>
      <w:lvlJc w:val="left"/>
      <w:pPr>
        <w:ind w:left="2262" w:hanging="358"/>
      </w:pPr>
      <w:rPr>
        <w:rFonts w:hint="default"/>
        <w:lang w:val="hu-HU" w:eastAsia="hu-HU" w:bidi="hu-HU"/>
      </w:rPr>
    </w:lvl>
    <w:lvl w:ilvl="3" w:tplc="55FC3432">
      <w:numFmt w:val="bullet"/>
      <w:lvlText w:val="•"/>
      <w:lvlJc w:val="left"/>
      <w:pPr>
        <w:ind w:left="3183" w:hanging="358"/>
      </w:pPr>
      <w:rPr>
        <w:rFonts w:hint="default"/>
        <w:lang w:val="hu-HU" w:eastAsia="hu-HU" w:bidi="hu-HU"/>
      </w:rPr>
    </w:lvl>
    <w:lvl w:ilvl="4" w:tplc="AB008B6A">
      <w:numFmt w:val="bullet"/>
      <w:lvlText w:val="•"/>
      <w:lvlJc w:val="left"/>
      <w:pPr>
        <w:ind w:left="4104" w:hanging="358"/>
      </w:pPr>
      <w:rPr>
        <w:rFonts w:hint="default"/>
        <w:lang w:val="hu-HU" w:eastAsia="hu-HU" w:bidi="hu-HU"/>
      </w:rPr>
    </w:lvl>
    <w:lvl w:ilvl="5" w:tplc="072C87C8">
      <w:numFmt w:val="bullet"/>
      <w:lvlText w:val="•"/>
      <w:lvlJc w:val="left"/>
      <w:pPr>
        <w:ind w:left="5025" w:hanging="358"/>
      </w:pPr>
      <w:rPr>
        <w:rFonts w:hint="default"/>
        <w:lang w:val="hu-HU" w:eastAsia="hu-HU" w:bidi="hu-HU"/>
      </w:rPr>
    </w:lvl>
    <w:lvl w:ilvl="6" w:tplc="8E1656C0">
      <w:numFmt w:val="bullet"/>
      <w:lvlText w:val="•"/>
      <w:lvlJc w:val="left"/>
      <w:pPr>
        <w:ind w:left="5946" w:hanging="358"/>
      </w:pPr>
      <w:rPr>
        <w:rFonts w:hint="default"/>
        <w:lang w:val="hu-HU" w:eastAsia="hu-HU" w:bidi="hu-HU"/>
      </w:rPr>
    </w:lvl>
    <w:lvl w:ilvl="7" w:tplc="9E56CBAA">
      <w:numFmt w:val="bullet"/>
      <w:lvlText w:val="•"/>
      <w:lvlJc w:val="left"/>
      <w:pPr>
        <w:ind w:left="6867" w:hanging="358"/>
      </w:pPr>
      <w:rPr>
        <w:rFonts w:hint="default"/>
        <w:lang w:val="hu-HU" w:eastAsia="hu-HU" w:bidi="hu-HU"/>
      </w:rPr>
    </w:lvl>
    <w:lvl w:ilvl="8" w:tplc="D9CE769C">
      <w:numFmt w:val="bullet"/>
      <w:lvlText w:val="•"/>
      <w:lvlJc w:val="left"/>
      <w:pPr>
        <w:ind w:left="7788" w:hanging="358"/>
      </w:pPr>
      <w:rPr>
        <w:rFonts w:hint="default"/>
        <w:lang w:val="hu-HU" w:eastAsia="hu-HU" w:bidi="hu-HU"/>
      </w:rPr>
    </w:lvl>
  </w:abstractNum>
  <w:abstractNum w:abstractNumId="13" w15:restartNumberingAfterBreak="0">
    <w:nsid w:val="25306043"/>
    <w:multiLevelType w:val="hybridMultilevel"/>
    <w:tmpl w:val="8B48C534"/>
    <w:lvl w:ilvl="0" w:tplc="2FA29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F4AD6"/>
    <w:multiLevelType w:val="hybridMultilevel"/>
    <w:tmpl w:val="784C89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61825"/>
    <w:multiLevelType w:val="hybridMultilevel"/>
    <w:tmpl w:val="6A188772"/>
    <w:lvl w:ilvl="0" w:tplc="8FD2DDF2">
      <w:start w:val="1"/>
      <w:numFmt w:val="lowerLetter"/>
      <w:lvlText w:val="%1)"/>
      <w:lvlJc w:val="left"/>
      <w:pPr>
        <w:ind w:left="502" w:hanging="360"/>
      </w:pPr>
      <w:rPr>
        <w:sz w:val="2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B26844"/>
    <w:multiLevelType w:val="multilevel"/>
    <w:tmpl w:val="F822B25A"/>
    <w:lvl w:ilvl="0">
      <w:start w:val="2"/>
      <w:numFmt w:val="upperRoman"/>
      <w:lvlText w:val="%1"/>
      <w:lvlJc w:val="left"/>
      <w:pPr>
        <w:ind w:left="566" w:hanging="450"/>
        <w:jc w:val="left"/>
      </w:pPr>
      <w:rPr>
        <w:rFonts w:hint="default"/>
        <w:lang w:val="hu-HU" w:eastAsia="hu-HU" w:bidi="hu-HU"/>
      </w:rPr>
    </w:lvl>
    <w:lvl w:ilvl="1">
      <w:start w:val="2"/>
      <w:numFmt w:val="decimal"/>
      <w:lvlText w:val="%1.%2."/>
      <w:lvlJc w:val="left"/>
      <w:pPr>
        <w:ind w:left="566" w:hanging="450"/>
        <w:jc w:val="right"/>
      </w:pPr>
      <w:rPr>
        <w:rFonts w:hint="default"/>
        <w:b/>
        <w:bCs/>
        <w:w w:val="100"/>
        <w:lang w:val="hu-HU" w:eastAsia="hu-HU" w:bidi="hu-HU"/>
      </w:rPr>
    </w:lvl>
    <w:lvl w:ilvl="2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w w:val="100"/>
        <w:sz w:val="22"/>
        <w:szCs w:val="22"/>
        <w:lang w:val="hu-HU" w:eastAsia="hu-HU" w:bidi="hu-HU"/>
      </w:rPr>
    </w:lvl>
    <w:lvl w:ilvl="3">
      <w:numFmt w:val="bullet"/>
      <w:lvlText w:val="•"/>
      <w:lvlJc w:val="left"/>
      <w:pPr>
        <w:ind w:left="1293" w:hanging="360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1429" w:hanging="360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1566" w:hanging="360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1703" w:hanging="360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1839" w:hanging="360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1976" w:hanging="360"/>
      </w:pPr>
      <w:rPr>
        <w:rFonts w:hint="default"/>
        <w:lang w:val="hu-HU" w:eastAsia="hu-HU" w:bidi="hu-HU"/>
      </w:rPr>
    </w:lvl>
  </w:abstractNum>
  <w:abstractNum w:abstractNumId="17" w15:restartNumberingAfterBreak="0">
    <w:nsid w:val="3C0A0DFE"/>
    <w:multiLevelType w:val="hybridMultilevel"/>
    <w:tmpl w:val="ED2408A6"/>
    <w:lvl w:ilvl="0" w:tplc="2FA29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312C3"/>
    <w:multiLevelType w:val="hybridMultilevel"/>
    <w:tmpl w:val="CA7C7D4E"/>
    <w:lvl w:ilvl="0" w:tplc="B7E0B97E">
      <w:start w:val="1"/>
      <w:numFmt w:val="lowerLetter"/>
      <w:lvlText w:val="%1)"/>
      <w:lvlJc w:val="left"/>
      <w:pPr>
        <w:ind w:left="117" w:hanging="198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val="hu-HU" w:eastAsia="hu-HU" w:bidi="hu-HU"/>
      </w:rPr>
    </w:lvl>
    <w:lvl w:ilvl="1" w:tplc="BC800052">
      <w:numFmt w:val="bullet"/>
      <w:lvlText w:val="•"/>
      <w:lvlJc w:val="left"/>
      <w:pPr>
        <w:ind w:left="1120" w:hanging="198"/>
      </w:pPr>
      <w:rPr>
        <w:rFonts w:hint="default"/>
        <w:lang w:val="hu-HU" w:eastAsia="hu-HU" w:bidi="hu-HU"/>
      </w:rPr>
    </w:lvl>
    <w:lvl w:ilvl="2" w:tplc="8D32275C">
      <w:numFmt w:val="bullet"/>
      <w:lvlText w:val="•"/>
      <w:lvlJc w:val="left"/>
      <w:pPr>
        <w:ind w:left="2121" w:hanging="198"/>
      </w:pPr>
      <w:rPr>
        <w:rFonts w:hint="default"/>
        <w:lang w:val="hu-HU" w:eastAsia="hu-HU" w:bidi="hu-HU"/>
      </w:rPr>
    </w:lvl>
    <w:lvl w:ilvl="3" w:tplc="7BEA2322">
      <w:numFmt w:val="bullet"/>
      <w:lvlText w:val="•"/>
      <w:lvlJc w:val="left"/>
      <w:pPr>
        <w:ind w:left="3121" w:hanging="198"/>
      </w:pPr>
      <w:rPr>
        <w:rFonts w:hint="default"/>
        <w:lang w:val="hu-HU" w:eastAsia="hu-HU" w:bidi="hu-HU"/>
      </w:rPr>
    </w:lvl>
    <w:lvl w:ilvl="4" w:tplc="5672CD02">
      <w:numFmt w:val="bullet"/>
      <w:lvlText w:val="•"/>
      <w:lvlJc w:val="left"/>
      <w:pPr>
        <w:ind w:left="4122" w:hanging="198"/>
      </w:pPr>
      <w:rPr>
        <w:rFonts w:hint="default"/>
        <w:lang w:val="hu-HU" w:eastAsia="hu-HU" w:bidi="hu-HU"/>
      </w:rPr>
    </w:lvl>
    <w:lvl w:ilvl="5" w:tplc="618E16D0">
      <w:numFmt w:val="bullet"/>
      <w:lvlText w:val="•"/>
      <w:lvlJc w:val="left"/>
      <w:pPr>
        <w:ind w:left="5123" w:hanging="198"/>
      </w:pPr>
      <w:rPr>
        <w:rFonts w:hint="default"/>
        <w:lang w:val="hu-HU" w:eastAsia="hu-HU" w:bidi="hu-HU"/>
      </w:rPr>
    </w:lvl>
    <w:lvl w:ilvl="6" w:tplc="97B20402">
      <w:numFmt w:val="bullet"/>
      <w:lvlText w:val="•"/>
      <w:lvlJc w:val="left"/>
      <w:pPr>
        <w:ind w:left="6123" w:hanging="198"/>
      </w:pPr>
      <w:rPr>
        <w:rFonts w:hint="default"/>
        <w:lang w:val="hu-HU" w:eastAsia="hu-HU" w:bidi="hu-HU"/>
      </w:rPr>
    </w:lvl>
    <w:lvl w:ilvl="7" w:tplc="0F523702">
      <w:numFmt w:val="bullet"/>
      <w:lvlText w:val="•"/>
      <w:lvlJc w:val="left"/>
      <w:pPr>
        <w:ind w:left="7124" w:hanging="198"/>
      </w:pPr>
      <w:rPr>
        <w:rFonts w:hint="default"/>
        <w:lang w:val="hu-HU" w:eastAsia="hu-HU" w:bidi="hu-HU"/>
      </w:rPr>
    </w:lvl>
    <w:lvl w:ilvl="8" w:tplc="C77C69F6">
      <w:numFmt w:val="bullet"/>
      <w:lvlText w:val="•"/>
      <w:lvlJc w:val="left"/>
      <w:pPr>
        <w:ind w:left="8125" w:hanging="198"/>
      </w:pPr>
      <w:rPr>
        <w:rFonts w:hint="default"/>
        <w:lang w:val="hu-HU" w:eastAsia="hu-HU" w:bidi="hu-HU"/>
      </w:rPr>
    </w:lvl>
  </w:abstractNum>
  <w:abstractNum w:abstractNumId="19" w15:restartNumberingAfterBreak="0">
    <w:nsid w:val="40111A75"/>
    <w:multiLevelType w:val="multilevel"/>
    <w:tmpl w:val="C3041B18"/>
    <w:lvl w:ilvl="0">
      <w:start w:val="1"/>
      <w:numFmt w:val="upperRoman"/>
      <w:lvlText w:val="%1"/>
      <w:lvlJc w:val="left"/>
      <w:pPr>
        <w:ind w:left="768" w:hanging="368"/>
        <w:jc w:val="left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768" w:hanging="36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hu-HU" w:bidi="hu-HU"/>
      </w:rPr>
    </w:lvl>
    <w:lvl w:ilvl="2">
      <w:numFmt w:val="bullet"/>
      <w:lvlText w:val="o"/>
      <w:lvlJc w:val="left"/>
      <w:pPr>
        <w:ind w:left="1042" w:hanging="425"/>
      </w:pPr>
      <w:rPr>
        <w:rFonts w:ascii="Courier New" w:eastAsia="Courier New" w:hAnsi="Courier New" w:cs="Courier New" w:hint="default"/>
        <w:w w:val="100"/>
        <w:sz w:val="22"/>
        <w:szCs w:val="22"/>
        <w:lang w:val="hu-HU" w:eastAsia="hu-HU" w:bidi="hu-HU"/>
      </w:rPr>
    </w:lvl>
    <w:lvl w:ilvl="3">
      <w:numFmt w:val="bullet"/>
      <w:lvlText w:val=""/>
      <w:lvlJc w:val="left"/>
      <w:pPr>
        <w:ind w:left="1195" w:hanging="358"/>
      </w:pPr>
      <w:rPr>
        <w:rFonts w:ascii="Wingdings" w:eastAsia="Wingdings" w:hAnsi="Wingdings" w:cs="Wingdings" w:hint="default"/>
        <w:w w:val="100"/>
        <w:sz w:val="22"/>
        <w:szCs w:val="22"/>
        <w:lang w:val="hu-HU" w:eastAsia="hu-HU" w:bidi="hu-HU"/>
      </w:rPr>
    </w:lvl>
    <w:lvl w:ilvl="4">
      <w:numFmt w:val="bullet"/>
      <w:lvlText w:val="•"/>
      <w:lvlJc w:val="left"/>
      <w:pPr>
        <w:ind w:left="2475" w:hanging="358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3750" w:hanging="358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025" w:hanging="358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300" w:hanging="358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576" w:hanging="358"/>
      </w:pPr>
      <w:rPr>
        <w:rFonts w:hint="default"/>
        <w:lang w:val="hu-HU" w:eastAsia="hu-HU" w:bidi="hu-HU"/>
      </w:rPr>
    </w:lvl>
  </w:abstractNum>
  <w:abstractNum w:abstractNumId="20" w15:restartNumberingAfterBreak="0">
    <w:nsid w:val="42A914E2"/>
    <w:multiLevelType w:val="hybridMultilevel"/>
    <w:tmpl w:val="B7A6FF7E"/>
    <w:lvl w:ilvl="0" w:tplc="232CCAB8">
      <w:start w:val="2"/>
      <w:numFmt w:val="lowerLetter"/>
      <w:lvlText w:val="%1)"/>
      <w:lvlJc w:val="left"/>
      <w:pPr>
        <w:ind w:left="9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0726E"/>
    <w:multiLevelType w:val="hybridMultilevel"/>
    <w:tmpl w:val="E244C878"/>
    <w:lvl w:ilvl="0" w:tplc="040E0017">
      <w:start w:val="1"/>
      <w:numFmt w:val="lowerLetter"/>
      <w:lvlText w:val="%1)"/>
      <w:lvlJc w:val="left"/>
      <w:pPr>
        <w:ind w:left="964" w:hanging="360"/>
      </w:pPr>
    </w:lvl>
    <w:lvl w:ilvl="1" w:tplc="040E0019" w:tentative="1">
      <w:start w:val="1"/>
      <w:numFmt w:val="lowerLetter"/>
      <w:lvlText w:val="%2."/>
      <w:lvlJc w:val="left"/>
      <w:pPr>
        <w:ind w:left="1684" w:hanging="360"/>
      </w:pPr>
    </w:lvl>
    <w:lvl w:ilvl="2" w:tplc="040E001B" w:tentative="1">
      <w:start w:val="1"/>
      <w:numFmt w:val="lowerRoman"/>
      <w:lvlText w:val="%3."/>
      <w:lvlJc w:val="right"/>
      <w:pPr>
        <w:ind w:left="2404" w:hanging="180"/>
      </w:pPr>
    </w:lvl>
    <w:lvl w:ilvl="3" w:tplc="040E000F" w:tentative="1">
      <w:start w:val="1"/>
      <w:numFmt w:val="decimal"/>
      <w:lvlText w:val="%4."/>
      <w:lvlJc w:val="left"/>
      <w:pPr>
        <w:ind w:left="3124" w:hanging="360"/>
      </w:pPr>
    </w:lvl>
    <w:lvl w:ilvl="4" w:tplc="040E0019" w:tentative="1">
      <w:start w:val="1"/>
      <w:numFmt w:val="lowerLetter"/>
      <w:lvlText w:val="%5."/>
      <w:lvlJc w:val="left"/>
      <w:pPr>
        <w:ind w:left="3844" w:hanging="360"/>
      </w:pPr>
    </w:lvl>
    <w:lvl w:ilvl="5" w:tplc="040E001B" w:tentative="1">
      <w:start w:val="1"/>
      <w:numFmt w:val="lowerRoman"/>
      <w:lvlText w:val="%6."/>
      <w:lvlJc w:val="right"/>
      <w:pPr>
        <w:ind w:left="4564" w:hanging="180"/>
      </w:pPr>
    </w:lvl>
    <w:lvl w:ilvl="6" w:tplc="040E000F" w:tentative="1">
      <w:start w:val="1"/>
      <w:numFmt w:val="decimal"/>
      <w:lvlText w:val="%7."/>
      <w:lvlJc w:val="left"/>
      <w:pPr>
        <w:ind w:left="5284" w:hanging="360"/>
      </w:pPr>
    </w:lvl>
    <w:lvl w:ilvl="7" w:tplc="040E0019" w:tentative="1">
      <w:start w:val="1"/>
      <w:numFmt w:val="lowerLetter"/>
      <w:lvlText w:val="%8."/>
      <w:lvlJc w:val="left"/>
      <w:pPr>
        <w:ind w:left="6004" w:hanging="360"/>
      </w:pPr>
    </w:lvl>
    <w:lvl w:ilvl="8" w:tplc="040E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2" w15:restartNumberingAfterBreak="0">
    <w:nsid w:val="487F75D4"/>
    <w:multiLevelType w:val="hybridMultilevel"/>
    <w:tmpl w:val="4A562826"/>
    <w:lvl w:ilvl="0" w:tplc="81680008">
      <w:numFmt w:val="bullet"/>
      <w:lvlText w:val=""/>
      <w:lvlJc w:val="left"/>
      <w:pPr>
        <w:ind w:left="429" w:hanging="180"/>
      </w:pPr>
      <w:rPr>
        <w:rFonts w:ascii="Symbol" w:eastAsia="Symbol" w:hAnsi="Symbol" w:cs="Symbol" w:hint="default"/>
        <w:w w:val="100"/>
        <w:sz w:val="21"/>
        <w:szCs w:val="21"/>
        <w:lang w:val="hu-HU" w:eastAsia="hu-HU" w:bidi="hu-HU"/>
      </w:rPr>
    </w:lvl>
    <w:lvl w:ilvl="1" w:tplc="93083E74">
      <w:numFmt w:val="bullet"/>
      <w:lvlText w:val="•"/>
      <w:lvlJc w:val="left"/>
      <w:pPr>
        <w:ind w:left="1331" w:hanging="180"/>
      </w:pPr>
      <w:rPr>
        <w:rFonts w:hint="default"/>
        <w:lang w:val="hu-HU" w:eastAsia="hu-HU" w:bidi="hu-HU"/>
      </w:rPr>
    </w:lvl>
    <w:lvl w:ilvl="2" w:tplc="61544414">
      <w:numFmt w:val="bullet"/>
      <w:lvlText w:val="•"/>
      <w:lvlJc w:val="left"/>
      <w:pPr>
        <w:ind w:left="2242" w:hanging="180"/>
      </w:pPr>
      <w:rPr>
        <w:rFonts w:hint="default"/>
        <w:lang w:val="hu-HU" w:eastAsia="hu-HU" w:bidi="hu-HU"/>
      </w:rPr>
    </w:lvl>
    <w:lvl w:ilvl="3" w:tplc="1D386C34">
      <w:numFmt w:val="bullet"/>
      <w:lvlText w:val="•"/>
      <w:lvlJc w:val="left"/>
      <w:pPr>
        <w:ind w:left="3153" w:hanging="180"/>
      </w:pPr>
      <w:rPr>
        <w:rFonts w:hint="default"/>
        <w:lang w:val="hu-HU" w:eastAsia="hu-HU" w:bidi="hu-HU"/>
      </w:rPr>
    </w:lvl>
    <w:lvl w:ilvl="4" w:tplc="79FE820A">
      <w:numFmt w:val="bullet"/>
      <w:lvlText w:val="•"/>
      <w:lvlJc w:val="left"/>
      <w:pPr>
        <w:ind w:left="4064" w:hanging="180"/>
      </w:pPr>
      <w:rPr>
        <w:rFonts w:hint="default"/>
        <w:lang w:val="hu-HU" w:eastAsia="hu-HU" w:bidi="hu-HU"/>
      </w:rPr>
    </w:lvl>
    <w:lvl w:ilvl="5" w:tplc="5F1AF34E">
      <w:numFmt w:val="bullet"/>
      <w:lvlText w:val="•"/>
      <w:lvlJc w:val="left"/>
      <w:pPr>
        <w:ind w:left="4976" w:hanging="180"/>
      </w:pPr>
      <w:rPr>
        <w:rFonts w:hint="default"/>
        <w:lang w:val="hu-HU" w:eastAsia="hu-HU" w:bidi="hu-HU"/>
      </w:rPr>
    </w:lvl>
    <w:lvl w:ilvl="6" w:tplc="984AE5B6">
      <w:numFmt w:val="bullet"/>
      <w:lvlText w:val="•"/>
      <w:lvlJc w:val="left"/>
      <w:pPr>
        <w:ind w:left="5887" w:hanging="180"/>
      </w:pPr>
      <w:rPr>
        <w:rFonts w:hint="default"/>
        <w:lang w:val="hu-HU" w:eastAsia="hu-HU" w:bidi="hu-HU"/>
      </w:rPr>
    </w:lvl>
    <w:lvl w:ilvl="7" w:tplc="203CF886">
      <w:numFmt w:val="bullet"/>
      <w:lvlText w:val="•"/>
      <w:lvlJc w:val="left"/>
      <w:pPr>
        <w:ind w:left="6798" w:hanging="180"/>
      </w:pPr>
      <w:rPr>
        <w:rFonts w:hint="default"/>
        <w:lang w:val="hu-HU" w:eastAsia="hu-HU" w:bidi="hu-HU"/>
      </w:rPr>
    </w:lvl>
    <w:lvl w:ilvl="8" w:tplc="C7629ADA">
      <w:numFmt w:val="bullet"/>
      <w:lvlText w:val="•"/>
      <w:lvlJc w:val="left"/>
      <w:pPr>
        <w:ind w:left="7709" w:hanging="180"/>
      </w:pPr>
      <w:rPr>
        <w:rFonts w:hint="default"/>
        <w:lang w:val="hu-HU" w:eastAsia="hu-HU" w:bidi="hu-HU"/>
      </w:rPr>
    </w:lvl>
  </w:abstractNum>
  <w:abstractNum w:abstractNumId="23" w15:restartNumberingAfterBreak="0">
    <w:nsid w:val="4C5F3068"/>
    <w:multiLevelType w:val="hybridMultilevel"/>
    <w:tmpl w:val="7C6C9C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06F65"/>
    <w:multiLevelType w:val="hybridMultilevel"/>
    <w:tmpl w:val="1CE84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2461B"/>
    <w:multiLevelType w:val="hybridMultilevel"/>
    <w:tmpl w:val="664623C8"/>
    <w:lvl w:ilvl="0" w:tplc="2FA29FFA">
      <w:numFmt w:val="bullet"/>
      <w:lvlText w:val="-"/>
      <w:lvlJc w:val="left"/>
      <w:pPr>
        <w:ind w:left="838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1" w:tplc="A8BCD920">
      <w:numFmt w:val="bullet"/>
      <w:lvlText w:val="•"/>
      <w:lvlJc w:val="left"/>
      <w:pPr>
        <w:ind w:left="1768" w:hanging="180"/>
      </w:pPr>
      <w:rPr>
        <w:rFonts w:hint="default"/>
        <w:lang w:val="hu-HU" w:eastAsia="hu-HU" w:bidi="hu-HU"/>
      </w:rPr>
    </w:lvl>
    <w:lvl w:ilvl="2" w:tplc="1E62E61C">
      <w:numFmt w:val="bullet"/>
      <w:lvlText w:val="•"/>
      <w:lvlJc w:val="left"/>
      <w:pPr>
        <w:ind w:left="2697" w:hanging="180"/>
      </w:pPr>
      <w:rPr>
        <w:rFonts w:hint="default"/>
        <w:lang w:val="hu-HU" w:eastAsia="hu-HU" w:bidi="hu-HU"/>
      </w:rPr>
    </w:lvl>
    <w:lvl w:ilvl="3" w:tplc="51909316">
      <w:numFmt w:val="bullet"/>
      <w:lvlText w:val="•"/>
      <w:lvlJc w:val="left"/>
      <w:pPr>
        <w:ind w:left="3625" w:hanging="180"/>
      </w:pPr>
      <w:rPr>
        <w:rFonts w:hint="default"/>
        <w:lang w:val="hu-HU" w:eastAsia="hu-HU" w:bidi="hu-HU"/>
      </w:rPr>
    </w:lvl>
    <w:lvl w:ilvl="4" w:tplc="561872FC">
      <w:numFmt w:val="bullet"/>
      <w:lvlText w:val="•"/>
      <w:lvlJc w:val="left"/>
      <w:pPr>
        <w:ind w:left="4554" w:hanging="180"/>
      </w:pPr>
      <w:rPr>
        <w:rFonts w:hint="default"/>
        <w:lang w:val="hu-HU" w:eastAsia="hu-HU" w:bidi="hu-HU"/>
      </w:rPr>
    </w:lvl>
    <w:lvl w:ilvl="5" w:tplc="A51476EE">
      <w:numFmt w:val="bullet"/>
      <w:lvlText w:val="•"/>
      <w:lvlJc w:val="left"/>
      <w:pPr>
        <w:ind w:left="5483" w:hanging="180"/>
      </w:pPr>
      <w:rPr>
        <w:rFonts w:hint="default"/>
        <w:lang w:val="hu-HU" w:eastAsia="hu-HU" w:bidi="hu-HU"/>
      </w:rPr>
    </w:lvl>
    <w:lvl w:ilvl="6" w:tplc="08924AA6">
      <w:numFmt w:val="bullet"/>
      <w:lvlText w:val="•"/>
      <w:lvlJc w:val="left"/>
      <w:pPr>
        <w:ind w:left="6411" w:hanging="180"/>
      </w:pPr>
      <w:rPr>
        <w:rFonts w:hint="default"/>
        <w:lang w:val="hu-HU" w:eastAsia="hu-HU" w:bidi="hu-HU"/>
      </w:rPr>
    </w:lvl>
    <w:lvl w:ilvl="7" w:tplc="2D00D6D2">
      <w:numFmt w:val="bullet"/>
      <w:lvlText w:val="•"/>
      <w:lvlJc w:val="left"/>
      <w:pPr>
        <w:ind w:left="7340" w:hanging="180"/>
      </w:pPr>
      <w:rPr>
        <w:rFonts w:hint="default"/>
        <w:lang w:val="hu-HU" w:eastAsia="hu-HU" w:bidi="hu-HU"/>
      </w:rPr>
    </w:lvl>
    <w:lvl w:ilvl="8" w:tplc="DD769BD6">
      <w:numFmt w:val="bullet"/>
      <w:lvlText w:val="•"/>
      <w:lvlJc w:val="left"/>
      <w:pPr>
        <w:ind w:left="8269" w:hanging="180"/>
      </w:pPr>
      <w:rPr>
        <w:rFonts w:hint="default"/>
        <w:lang w:val="hu-HU" w:eastAsia="hu-HU" w:bidi="hu-HU"/>
      </w:rPr>
    </w:lvl>
  </w:abstractNum>
  <w:abstractNum w:abstractNumId="26" w15:restartNumberingAfterBreak="0">
    <w:nsid w:val="62B63BA2"/>
    <w:multiLevelType w:val="hybridMultilevel"/>
    <w:tmpl w:val="29889ECC"/>
    <w:lvl w:ilvl="0" w:tplc="88BE71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065A4"/>
    <w:multiLevelType w:val="hybridMultilevel"/>
    <w:tmpl w:val="0986B33A"/>
    <w:lvl w:ilvl="0" w:tplc="2FA29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D0D0D"/>
    <w:multiLevelType w:val="hybridMultilevel"/>
    <w:tmpl w:val="DFF68F28"/>
    <w:lvl w:ilvl="0" w:tplc="87649FE0">
      <w:numFmt w:val="bullet"/>
      <w:lvlText w:val=""/>
      <w:lvlJc w:val="left"/>
      <w:pPr>
        <w:ind w:left="574" w:hanging="291"/>
      </w:pPr>
      <w:rPr>
        <w:rFonts w:hint="default"/>
        <w:w w:val="100"/>
        <w:lang w:val="hu-HU" w:eastAsia="hu-HU" w:bidi="hu-HU"/>
      </w:rPr>
    </w:lvl>
    <w:lvl w:ilvl="1" w:tplc="F3DA7CB6">
      <w:numFmt w:val="bullet"/>
      <w:lvlText w:val="•"/>
      <w:lvlJc w:val="left"/>
      <w:pPr>
        <w:ind w:left="1480" w:hanging="291"/>
      </w:pPr>
      <w:rPr>
        <w:rFonts w:hint="default"/>
        <w:lang w:val="hu-HU" w:eastAsia="hu-HU" w:bidi="hu-HU"/>
      </w:rPr>
    </w:lvl>
    <w:lvl w:ilvl="2" w:tplc="C0EA4704">
      <w:numFmt w:val="bullet"/>
      <w:lvlText w:val="•"/>
      <w:lvlJc w:val="left"/>
      <w:pPr>
        <w:ind w:left="2379" w:hanging="291"/>
      </w:pPr>
      <w:rPr>
        <w:rFonts w:hint="default"/>
        <w:lang w:val="hu-HU" w:eastAsia="hu-HU" w:bidi="hu-HU"/>
      </w:rPr>
    </w:lvl>
    <w:lvl w:ilvl="3" w:tplc="CAAA85FE">
      <w:numFmt w:val="bullet"/>
      <w:lvlText w:val="•"/>
      <w:lvlJc w:val="left"/>
      <w:pPr>
        <w:ind w:left="3278" w:hanging="291"/>
      </w:pPr>
      <w:rPr>
        <w:rFonts w:hint="default"/>
        <w:lang w:val="hu-HU" w:eastAsia="hu-HU" w:bidi="hu-HU"/>
      </w:rPr>
    </w:lvl>
    <w:lvl w:ilvl="4" w:tplc="E98C3378">
      <w:numFmt w:val="bullet"/>
      <w:lvlText w:val="•"/>
      <w:lvlJc w:val="left"/>
      <w:pPr>
        <w:ind w:left="4177" w:hanging="291"/>
      </w:pPr>
      <w:rPr>
        <w:rFonts w:hint="default"/>
        <w:lang w:val="hu-HU" w:eastAsia="hu-HU" w:bidi="hu-HU"/>
      </w:rPr>
    </w:lvl>
    <w:lvl w:ilvl="5" w:tplc="04B03760">
      <w:numFmt w:val="bullet"/>
      <w:lvlText w:val="•"/>
      <w:lvlJc w:val="left"/>
      <w:pPr>
        <w:ind w:left="5075" w:hanging="291"/>
      </w:pPr>
      <w:rPr>
        <w:rFonts w:hint="default"/>
        <w:lang w:val="hu-HU" w:eastAsia="hu-HU" w:bidi="hu-HU"/>
      </w:rPr>
    </w:lvl>
    <w:lvl w:ilvl="6" w:tplc="D4262C9C">
      <w:numFmt w:val="bullet"/>
      <w:lvlText w:val="•"/>
      <w:lvlJc w:val="left"/>
      <w:pPr>
        <w:ind w:left="5974" w:hanging="291"/>
      </w:pPr>
      <w:rPr>
        <w:rFonts w:hint="default"/>
        <w:lang w:val="hu-HU" w:eastAsia="hu-HU" w:bidi="hu-HU"/>
      </w:rPr>
    </w:lvl>
    <w:lvl w:ilvl="7" w:tplc="C64AC20E">
      <w:numFmt w:val="bullet"/>
      <w:lvlText w:val="•"/>
      <w:lvlJc w:val="left"/>
      <w:pPr>
        <w:ind w:left="6873" w:hanging="291"/>
      </w:pPr>
      <w:rPr>
        <w:rFonts w:hint="default"/>
        <w:lang w:val="hu-HU" w:eastAsia="hu-HU" w:bidi="hu-HU"/>
      </w:rPr>
    </w:lvl>
    <w:lvl w:ilvl="8" w:tplc="14D81FC0">
      <w:numFmt w:val="bullet"/>
      <w:lvlText w:val="•"/>
      <w:lvlJc w:val="left"/>
      <w:pPr>
        <w:ind w:left="7772" w:hanging="291"/>
      </w:pPr>
      <w:rPr>
        <w:rFonts w:hint="default"/>
        <w:lang w:val="hu-HU" w:eastAsia="hu-HU" w:bidi="hu-HU"/>
      </w:rPr>
    </w:lvl>
  </w:abstractNum>
  <w:abstractNum w:abstractNumId="29" w15:restartNumberingAfterBreak="0">
    <w:nsid w:val="6C304AB2"/>
    <w:multiLevelType w:val="hybridMultilevel"/>
    <w:tmpl w:val="C05890FC"/>
    <w:lvl w:ilvl="0" w:tplc="9E92D01C">
      <w:numFmt w:val="bullet"/>
      <w:lvlText w:val="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21"/>
        <w:szCs w:val="21"/>
        <w:lang w:val="hu-HU" w:eastAsia="hu-HU" w:bidi="hu-HU"/>
      </w:rPr>
    </w:lvl>
    <w:lvl w:ilvl="1" w:tplc="3F6A13F2">
      <w:numFmt w:val="bullet"/>
      <w:lvlText w:val="•"/>
      <w:lvlJc w:val="left"/>
      <w:pPr>
        <w:ind w:left="1341" w:hanging="360"/>
      </w:pPr>
      <w:rPr>
        <w:rFonts w:hint="default"/>
        <w:lang w:val="hu-HU" w:eastAsia="hu-HU" w:bidi="hu-HU"/>
      </w:rPr>
    </w:lvl>
    <w:lvl w:ilvl="2" w:tplc="93082740">
      <w:numFmt w:val="bullet"/>
      <w:lvlText w:val="•"/>
      <w:lvlJc w:val="left"/>
      <w:pPr>
        <w:ind w:left="2262" w:hanging="360"/>
      </w:pPr>
      <w:rPr>
        <w:rFonts w:hint="default"/>
        <w:lang w:val="hu-HU" w:eastAsia="hu-HU" w:bidi="hu-HU"/>
      </w:rPr>
    </w:lvl>
    <w:lvl w:ilvl="3" w:tplc="4B124930">
      <w:numFmt w:val="bullet"/>
      <w:lvlText w:val="•"/>
      <w:lvlJc w:val="left"/>
      <w:pPr>
        <w:ind w:left="3183" w:hanging="360"/>
      </w:pPr>
      <w:rPr>
        <w:rFonts w:hint="default"/>
        <w:lang w:val="hu-HU" w:eastAsia="hu-HU" w:bidi="hu-HU"/>
      </w:rPr>
    </w:lvl>
    <w:lvl w:ilvl="4" w:tplc="3AC4F82C">
      <w:numFmt w:val="bullet"/>
      <w:lvlText w:val="•"/>
      <w:lvlJc w:val="left"/>
      <w:pPr>
        <w:ind w:left="4104" w:hanging="360"/>
      </w:pPr>
      <w:rPr>
        <w:rFonts w:hint="default"/>
        <w:lang w:val="hu-HU" w:eastAsia="hu-HU" w:bidi="hu-HU"/>
      </w:rPr>
    </w:lvl>
    <w:lvl w:ilvl="5" w:tplc="3E80484C">
      <w:numFmt w:val="bullet"/>
      <w:lvlText w:val="•"/>
      <w:lvlJc w:val="left"/>
      <w:pPr>
        <w:ind w:left="5025" w:hanging="360"/>
      </w:pPr>
      <w:rPr>
        <w:rFonts w:hint="default"/>
        <w:lang w:val="hu-HU" w:eastAsia="hu-HU" w:bidi="hu-HU"/>
      </w:rPr>
    </w:lvl>
    <w:lvl w:ilvl="6" w:tplc="0804C48C">
      <w:numFmt w:val="bullet"/>
      <w:lvlText w:val="•"/>
      <w:lvlJc w:val="left"/>
      <w:pPr>
        <w:ind w:left="5946" w:hanging="360"/>
      </w:pPr>
      <w:rPr>
        <w:rFonts w:hint="default"/>
        <w:lang w:val="hu-HU" w:eastAsia="hu-HU" w:bidi="hu-HU"/>
      </w:rPr>
    </w:lvl>
    <w:lvl w:ilvl="7" w:tplc="E86CFFD2">
      <w:numFmt w:val="bullet"/>
      <w:lvlText w:val="•"/>
      <w:lvlJc w:val="left"/>
      <w:pPr>
        <w:ind w:left="6867" w:hanging="360"/>
      </w:pPr>
      <w:rPr>
        <w:rFonts w:hint="default"/>
        <w:lang w:val="hu-HU" w:eastAsia="hu-HU" w:bidi="hu-HU"/>
      </w:rPr>
    </w:lvl>
    <w:lvl w:ilvl="8" w:tplc="DC2C01A2">
      <w:numFmt w:val="bullet"/>
      <w:lvlText w:val="•"/>
      <w:lvlJc w:val="left"/>
      <w:pPr>
        <w:ind w:left="7788" w:hanging="360"/>
      </w:pPr>
      <w:rPr>
        <w:rFonts w:hint="default"/>
        <w:lang w:val="hu-HU" w:eastAsia="hu-HU" w:bidi="hu-HU"/>
      </w:rPr>
    </w:lvl>
  </w:abstractNum>
  <w:abstractNum w:abstractNumId="30" w15:restartNumberingAfterBreak="0">
    <w:nsid w:val="72EF1542"/>
    <w:multiLevelType w:val="multilevel"/>
    <w:tmpl w:val="BF66248A"/>
    <w:lvl w:ilvl="0">
      <w:start w:val="1"/>
      <w:numFmt w:val="upperRoman"/>
      <w:lvlText w:val="%1."/>
      <w:lvlJc w:val="left"/>
      <w:pPr>
        <w:ind w:left="586" w:hanging="185"/>
        <w:jc w:val="left"/>
      </w:pPr>
      <w:rPr>
        <w:rFonts w:hint="default"/>
        <w:b w:val="0"/>
        <w:bCs/>
        <w:i w:val="0"/>
        <w:color w:val="auto"/>
        <w:spacing w:val="0"/>
        <w:w w:val="100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826" w:hanging="440"/>
        <w:jc w:val="left"/>
      </w:pPr>
      <w:rPr>
        <w:rFonts w:hint="default"/>
        <w:b w:val="0"/>
        <w:bCs/>
        <w:i w:val="0"/>
        <w:w w:val="100"/>
        <w:lang w:val="hu-HU" w:eastAsia="hu-HU" w:bidi="hu-HU"/>
      </w:rPr>
    </w:lvl>
    <w:lvl w:ilvl="2">
      <w:numFmt w:val="bullet"/>
      <w:lvlText w:val="•"/>
      <w:lvlJc w:val="left"/>
      <w:pPr>
        <w:ind w:left="1180" w:hanging="440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2298" w:hanging="440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3416" w:hanging="440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4534" w:hanging="440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653" w:hanging="440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771" w:hanging="440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889" w:hanging="440"/>
      </w:pPr>
      <w:rPr>
        <w:rFonts w:hint="default"/>
        <w:lang w:val="hu-HU" w:eastAsia="hu-HU" w:bidi="hu-HU"/>
      </w:rPr>
    </w:lvl>
  </w:abstractNum>
  <w:abstractNum w:abstractNumId="31" w15:restartNumberingAfterBreak="0">
    <w:nsid w:val="7C1048D5"/>
    <w:multiLevelType w:val="hybridMultilevel"/>
    <w:tmpl w:val="F3EAF92C"/>
    <w:lvl w:ilvl="0" w:tplc="D48482AA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D311DC4"/>
    <w:multiLevelType w:val="multilevel"/>
    <w:tmpl w:val="2C10D5BA"/>
    <w:lvl w:ilvl="0">
      <w:start w:val="2"/>
      <w:numFmt w:val="upperRoman"/>
      <w:lvlText w:val="%1"/>
      <w:lvlJc w:val="left"/>
      <w:pPr>
        <w:ind w:left="1274" w:hanging="449"/>
        <w:jc w:val="left"/>
      </w:pPr>
      <w:rPr>
        <w:rFonts w:hint="default"/>
        <w:lang w:val="hu-HU" w:eastAsia="hu-HU" w:bidi="hu-HU"/>
      </w:rPr>
    </w:lvl>
    <w:lvl w:ilvl="1">
      <w:start w:val="3"/>
      <w:numFmt w:val="decimal"/>
      <w:lvlText w:val="%1.%2."/>
      <w:lvlJc w:val="left"/>
      <w:pPr>
        <w:ind w:left="1274" w:hanging="449"/>
        <w:jc w:val="left"/>
      </w:pPr>
      <w:rPr>
        <w:rFonts w:hint="default"/>
        <w:b w:val="0"/>
        <w:bCs/>
        <w:spacing w:val="-1"/>
        <w:w w:val="100"/>
        <w:lang w:val="hu-HU" w:eastAsia="hu-HU" w:bidi="hu-HU"/>
      </w:rPr>
    </w:lvl>
    <w:lvl w:ilvl="2">
      <w:numFmt w:val="bullet"/>
      <w:lvlText w:val="•"/>
      <w:lvlJc w:val="left"/>
      <w:pPr>
        <w:ind w:left="3049" w:hanging="449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933" w:hanging="449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818" w:hanging="449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703" w:hanging="449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587" w:hanging="449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472" w:hanging="449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357" w:hanging="449"/>
      </w:pPr>
      <w:rPr>
        <w:rFonts w:hint="default"/>
        <w:lang w:val="hu-HU" w:eastAsia="hu-HU" w:bidi="hu-HU"/>
      </w:rPr>
    </w:lvl>
  </w:abstractNum>
  <w:num w:numId="1" w16cid:durableId="541751825">
    <w:abstractNumId w:val="22"/>
  </w:num>
  <w:num w:numId="2" w16cid:durableId="315765970">
    <w:abstractNumId w:val="4"/>
  </w:num>
  <w:num w:numId="3" w16cid:durableId="628822628">
    <w:abstractNumId w:val="2"/>
  </w:num>
  <w:num w:numId="4" w16cid:durableId="372535034">
    <w:abstractNumId w:val="0"/>
  </w:num>
  <w:num w:numId="5" w16cid:durableId="335693450">
    <w:abstractNumId w:val="3"/>
  </w:num>
  <w:num w:numId="6" w16cid:durableId="898444710">
    <w:abstractNumId w:val="25"/>
  </w:num>
  <w:num w:numId="7" w16cid:durableId="1517769815">
    <w:abstractNumId w:val="1"/>
  </w:num>
  <w:num w:numId="8" w16cid:durableId="124349527">
    <w:abstractNumId w:val="6"/>
  </w:num>
  <w:num w:numId="9" w16cid:durableId="468979198">
    <w:abstractNumId w:val="7"/>
  </w:num>
  <w:num w:numId="10" w16cid:durableId="991176289">
    <w:abstractNumId w:val="16"/>
  </w:num>
  <w:num w:numId="11" w16cid:durableId="1789006405">
    <w:abstractNumId w:val="28"/>
  </w:num>
  <w:num w:numId="12" w16cid:durableId="1808428172">
    <w:abstractNumId w:val="18"/>
  </w:num>
  <w:num w:numId="13" w16cid:durableId="855466726">
    <w:abstractNumId w:val="19"/>
  </w:num>
  <w:num w:numId="14" w16cid:durableId="437795502">
    <w:abstractNumId w:val="12"/>
  </w:num>
  <w:num w:numId="15" w16cid:durableId="464395702">
    <w:abstractNumId w:val="29"/>
  </w:num>
  <w:num w:numId="16" w16cid:durableId="1430656558">
    <w:abstractNumId w:val="32"/>
  </w:num>
  <w:num w:numId="17" w16cid:durableId="1942057655">
    <w:abstractNumId w:val="30"/>
  </w:num>
  <w:num w:numId="18" w16cid:durableId="1086194507">
    <w:abstractNumId w:val="21"/>
  </w:num>
  <w:num w:numId="19" w16cid:durableId="114064538">
    <w:abstractNumId w:val="11"/>
  </w:num>
  <w:num w:numId="20" w16cid:durableId="2146191764">
    <w:abstractNumId w:val="15"/>
  </w:num>
  <w:num w:numId="21" w16cid:durableId="2040161359">
    <w:abstractNumId w:val="9"/>
  </w:num>
  <w:num w:numId="22" w16cid:durableId="536360558">
    <w:abstractNumId w:val="20"/>
  </w:num>
  <w:num w:numId="23" w16cid:durableId="1486312018">
    <w:abstractNumId w:val="5"/>
  </w:num>
  <w:num w:numId="24" w16cid:durableId="947003805">
    <w:abstractNumId w:val="8"/>
  </w:num>
  <w:num w:numId="25" w16cid:durableId="2062702819">
    <w:abstractNumId w:val="17"/>
  </w:num>
  <w:num w:numId="26" w16cid:durableId="404911723">
    <w:abstractNumId w:val="23"/>
  </w:num>
  <w:num w:numId="27" w16cid:durableId="244992744">
    <w:abstractNumId w:val="27"/>
  </w:num>
  <w:num w:numId="28" w16cid:durableId="1804494031">
    <w:abstractNumId w:val="24"/>
  </w:num>
  <w:num w:numId="29" w16cid:durableId="992836065">
    <w:abstractNumId w:val="13"/>
  </w:num>
  <w:num w:numId="30" w16cid:durableId="1486898038">
    <w:abstractNumId w:val="14"/>
  </w:num>
  <w:num w:numId="31" w16cid:durableId="191116624">
    <w:abstractNumId w:val="10"/>
  </w:num>
  <w:num w:numId="32" w16cid:durableId="1169054446">
    <w:abstractNumId w:val="26"/>
  </w:num>
  <w:num w:numId="33" w16cid:durableId="207272688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2B"/>
    <w:rsid w:val="000165F4"/>
    <w:rsid w:val="0002044B"/>
    <w:rsid w:val="00047194"/>
    <w:rsid w:val="000A047D"/>
    <w:rsid w:val="000C1825"/>
    <w:rsid w:val="000C2258"/>
    <w:rsid w:val="00105527"/>
    <w:rsid w:val="00170141"/>
    <w:rsid w:val="001A6B7F"/>
    <w:rsid w:val="001C4D35"/>
    <w:rsid w:val="001E122F"/>
    <w:rsid w:val="00272856"/>
    <w:rsid w:val="00292B3C"/>
    <w:rsid w:val="0030318A"/>
    <w:rsid w:val="00303488"/>
    <w:rsid w:val="003B3E05"/>
    <w:rsid w:val="003D1894"/>
    <w:rsid w:val="00447800"/>
    <w:rsid w:val="005014B9"/>
    <w:rsid w:val="00531CA2"/>
    <w:rsid w:val="00567F02"/>
    <w:rsid w:val="0058775C"/>
    <w:rsid w:val="005C75DD"/>
    <w:rsid w:val="006A56A7"/>
    <w:rsid w:val="006D0537"/>
    <w:rsid w:val="0075062B"/>
    <w:rsid w:val="00775CCE"/>
    <w:rsid w:val="007F0EBF"/>
    <w:rsid w:val="00855834"/>
    <w:rsid w:val="008866E8"/>
    <w:rsid w:val="008A46E2"/>
    <w:rsid w:val="0090363A"/>
    <w:rsid w:val="009125F5"/>
    <w:rsid w:val="009713BA"/>
    <w:rsid w:val="009978D4"/>
    <w:rsid w:val="009A7EB2"/>
    <w:rsid w:val="00A01A85"/>
    <w:rsid w:val="00A025F6"/>
    <w:rsid w:val="00A2764F"/>
    <w:rsid w:val="00A4119B"/>
    <w:rsid w:val="00A601C4"/>
    <w:rsid w:val="00AE302D"/>
    <w:rsid w:val="00B703E2"/>
    <w:rsid w:val="00BA74E6"/>
    <w:rsid w:val="00CD5606"/>
    <w:rsid w:val="00D33BE0"/>
    <w:rsid w:val="00E16142"/>
    <w:rsid w:val="00EE2D7C"/>
    <w:rsid w:val="00FD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24949"/>
  <w15:docId w15:val="{1B561C0B-9B31-4E73-BE43-655DA1F8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uiPriority w:val="1"/>
    <w:qFormat/>
    <w:pPr>
      <w:ind w:left="763" w:hanging="465"/>
      <w:outlineLvl w:val="1"/>
    </w:pPr>
    <w:rPr>
      <w:b/>
      <w:bCs/>
      <w:sz w:val="23"/>
      <w:szCs w:val="23"/>
    </w:rPr>
  </w:style>
  <w:style w:type="paragraph" w:styleId="Cmsor3">
    <w:name w:val="heading 3"/>
    <w:basedOn w:val="Norml"/>
    <w:uiPriority w:val="1"/>
    <w:qFormat/>
    <w:pPr>
      <w:ind w:left="401"/>
      <w:outlineLvl w:val="2"/>
    </w:pPr>
    <w:rPr>
      <w:b/>
      <w:bCs/>
    </w:rPr>
  </w:style>
  <w:style w:type="paragraph" w:styleId="Cmsor4">
    <w:name w:val="heading 4"/>
    <w:basedOn w:val="Norml"/>
    <w:uiPriority w:val="1"/>
    <w:qFormat/>
    <w:pPr>
      <w:ind w:left="1195"/>
      <w:outlineLvl w:val="3"/>
    </w:pPr>
  </w:style>
  <w:style w:type="paragraph" w:styleId="Cmsor5">
    <w:name w:val="heading 5"/>
    <w:basedOn w:val="Norml"/>
    <w:uiPriority w:val="1"/>
    <w:qFormat/>
    <w:pPr>
      <w:spacing w:before="40"/>
      <w:ind w:left="838" w:hanging="180"/>
      <w:outlineLvl w:val="4"/>
    </w:pPr>
    <w:rPr>
      <w:i/>
    </w:rPr>
  </w:style>
  <w:style w:type="paragraph" w:styleId="Cmsor6">
    <w:name w:val="heading 6"/>
    <w:basedOn w:val="Norml"/>
    <w:uiPriority w:val="1"/>
    <w:qFormat/>
    <w:pPr>
      <w:ind w:left="545"/>
      <w:outlineLvl w:val="5"/>
    </w:pPr>
    <w:rPr>
      <w:b/>
      <w:b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1"/>
      <w:szCs w:val="21"/>
    </w:rPr>
  </w:style>
  <w:style w:type="paragraph" w:styleId="Listaszerbekezds">
    <w:name w:val="List Paragraph"/>
    <w:basedOn w:val="Norml"/>
    <w:uiPriority w:val="34"/>
    <w:qFormat/>
    <w:pPr>
      <w:ind w:left="658" w:hanging="180"/>
    </w:pPr>
  </w:style>
  <w:style w:type="paragraph" w:customStyle="1" w:styleId="TableParagraph">
    <w:name w:val="Table Paragraph"/>
    <w:basedOn w:val="Norml"/>
    <w:uiPriority w:val="1"/>
    <w:qFormat/>
    <w:pPr>
      <w:ind w:left="69"/>
    </w:pPr>
  </w:style>
  <w:style w:type="paragraph" w:styleId="lfej">
    <w:name w:val="header"/>
    <w:basedOn w:val="Norml"/>
    <w:link w:val="lfejChar"/>
    <w:uiPriority w:val="99"/>
    <w:unhideWhenUsed/>
    <w:rsid w:val="009125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25F5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9125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25F5"/>
    <w:rPr>
      <w:rFonts w:ascii="Times New Roman" w:eastAsia="Times New Roman" w:hAnsi="Times New Roman" w:cs="Times New Roman"/>
      <w:lang w:val="hu-HU" w:eastAsia="hu-HU" w:bidi="hu-HU"/>
    </w:rPr>
  </w:style>
  <w:style w:type="paragraph" w:styleId="Lbjegyzetszveg">
    <w:name w:val="footnote text"/>
    <w:basedOn w:val="Norml"/>
    <w:link w:val="LbjegyzetszvegChar"/>
    <w:uiPriority w:val="99"/>
    <w:unhideWhenUsed/>
    <w:rsid w:val="00105527"/>
    <w:pPr>
      <w:widowControl/>
      <w:autoSpaceDE/>
      <w:autoSpaceDN/>
    </w:pPr>
    <w:rPr>
      <w:rFonts w:eastAsiaTheme="minorHAnsi"/>
      <w:sz w:val="20"/>
      <w:szCs w:val="20"/>
      <w:lang w:eastAsia="en-US" w:bidi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05527"/>
    <w:rPr>
      <w:rFonts w:ascii="Times New Roman" w:hAnsi="Times New Roman" w:cs="Times New Roman"/>
      <w:sz w:val="20"/>
      <w:szCs w:val="20"/>
      <w:lang w:val="hu-HU"/>
    </w:rPr>
  </w:style>
  <w:style w:type="character" w:styleId="Lbjegyzet-hivatkozs">
    <w:name w:val="footnote reference"/>
    <w:basedOn w:val="Bekezdsalapbettpusa"/>
    <w:semiHidden/>
    <w:unhideWhenUsed/>
    <w:rsid w:val="00105527"/>
    <w:rPr>
      <w:vertAlign w:val="superscript"/>
    </w:rPr>
  </w:style>
  <w:style w:type="table" w:styleId="Tblzategyszer3">
    <w:name w:val="Plain Table 3"/>
    <w:basedOn w:val="Normltblzat"/>
    <w:uiPriority w:val="43"/>
    <w:rsid w:val="00567F02"/>
    <w:pPr>
      <w:widowControl/>
      <w:autoSpaceDE/>
      <w:autoSpaceDN/>
    </w:pPr>
    <w:rPr>
      <w:rFonts w:eastAsiaTheme="minorEastAsia"/>
      <w:lang w:val="hu-H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6" ma:contentTypeDescription="Új dokumentum létrehozása." ma:contentTypeScope="" ma:versionID="0fac738eae229bac3c130eb369f41dc9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200e419749b68eb23ad315f627491f3f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3b20e2b-54aa-4d53-abfd-23dab211b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47457-5d57-42b3-9385-9d01dcfa8716}" ma:internalName="TaxCatchAll" ma:showField="CatchAllData" ma:web="1f4c7420-ec40-4a44-a15c-6f52e457a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09c44-1a02-4315-af35-9867413b06e4">
      <Terms xmlns="http://schemas.microsoft.com/office/infopath/2007/PartnerControls"/>
    </lcf76f155ced4ddcb4097134ff3c332f>
    <TaxCatchAll xmlns="1f4c7420-ec40-4a44-a15c-6f52e457a8f5" xsi:nil="true"/>
  </documentManagement>
</p:properties>
</file>

<file path=customXml/itemProps1.xml><?xml version="1.0" encoding="utf-8"?>
<ds:datastoreItem xmlns:ds="http://schemas.openxmlformats.org/officeDocument/2006/customXml" ds:itemID="{726F335B-61A0-40A0-AF31-F1C541F0E6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A5C28F-5174-45D8-BB38-656541811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A9B20D-059C-4B39-9576-D857B8B370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35735A-F1C2-4F26-8501-313725993A5C}">
  <ds:schemaRefs>
    <ds:schemaRef ds:uri="http://schemas.microsoft.com/office/2006/metadata/properties"/>
    <ds:schemaRef ds:uri="http://schemas.microsoft.com/office/infopath/2007/PartnerControls"/>
    <ds:schemaRef ds:uri="43609c44-1a02-4315-af35-9867413b06e4"/>
    <ds:schemaRef ds:uri="1f4c7420-ec40-4a44-a15c-6f52e457a8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9</Pages>
  <Words>2859</Words>
  <Characters>19729</Characters>
  <Application>Microsoft Office Word</Application>
  <DocSecurity>0</DocSecurity>
  <Lines>164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MAB ALAP-, ÉS MESTERKÉPZÉSI SZAKOK  INDÍTÁSÁRA VONATKOZÓ</vt:lpstr>
    </vt:vector>
  </TitlesOfParts>
  <Company/>
  <LinksUpToDate>false</LinksUpToDate>
  <CharactersWithSpaces>22543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MAB ALAP-, ÉS MESTERKÉPZÉSI SZAKOK  INDÍTÁSÁRA VONATKOZÓ</dc:title>
  <dc:creator>Halmay Nóra</dc:creator>
  <cp:lastModifiedBy>Szlivka Andrea</cp:lastModifiedBy>
  <cp:revision>24</cp:revision>
  <cp:lastPrinted>2020-07-31T10:47:00Z</cp:lastPrinted>
  <dcterms:created xsi:type="dcterms:W3CDTF">2020-07-23T08:15:00Z</dcterms:created>
  <dcterms:modified xsi:type="dcterms:W3CDTF">2022-11-04T16:34:00Z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2019-08-06T00:00:00Z</vt:filetime>
  </property>
  <property fmtid="{D5CDD505-2E9C-101B-9397-08002B2CF9AE}" pid="5" name="ContentTypeId">
    <vt:lpwstr>0x0101001B7BAE2063BBBA498E7FA3450EDCBBE9</vt:lpwstr>
  </property>
  <property fmtid="{D5CDD505-2E9C-101B-9397-08002B2CF9AE}" pid="6" name="MediaServiceImageTags">
    <vt:lpwstr/>
  </property>
</Properties>
</file>