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5E92" w14:textId="77777777" w:rsidR="00D14C36" w:rsidRPr="00BA0F5E" w:rsidRDefault="00BA0F5E" w:rsidP="007F38EE">
      <w:pPr>
        <w:rPr>
          <w:rFonts w:ascii="Playfair Display" w:hAnsi="Playfair Display"/>
          <w:kern w:val="28"/>
          <w:sz w:val="22"/>
          <w:szCs w:val="24"/>
        </w:rPr>
      </w:pPr>
      <w:bookmarkStart w:id="0" w:name="_Toc413986910"/>
      <w:bookmarkStart w:id="1" w:name="_Toc413987321"/>
      <w:bookmarkStart w:id="2" w:name="_Toc413988274"/>
      <w:bookmarkStart w:id="3" w:name="_Toc414068028"/>
      <w:r w:rsidRPr="00BA0F5E">
        <w:rPr>
          <w:rFonts w:ascii="Playfair Display" w:hAnsi="Playfair Display"/>
          <w:kern w:val="28"/>
          <w:sz w:val="22"/>
          <w:szCs w:val="24"/>
        </w:rPr>
        <w:t>B</w:t>
      </w:r>
      <w:r>
        <w:rPr>
          <w:rFonts w:ascii="Playfair Display" w:hAnsi="Playfair Display"/>
          <w:kern w:val="28"/>
          <w:sz w:val="22"/>
          <w:szCs w:val="24"/>
        </w:rPr>
        <w:t>k</w:t>
      </w:r>
      <w:r w:rsidRPr="00BA0F5E">
        <w:rPr>
          <w:rFonts w:ascii="Playfair Display" w:hAnsi="Playfair Display"/>
          <w:kern w:val="28"/>
          <w:sz w:val="22"/>
          <w:szCs w:val="24"/>
        </w:rPr>
        <w:t>……</w:t>
      </w:r>
      <w:r w:rsidRPr="00BA0F5E">
        <w:rPr>
          <w:rFonts w:ascii="Playfair Display" w:hAnsi="Playfair Display"/>
          <w:kern w:val="28"/>
          <w:sz w:val="22"/>
          <w:szCs w:val="24"/>
        </w:rPr>
        <w:tab/>
        <w:t>INTÉZMÉNYNÉV: szak neve</w:t>
      </w:r>
    </w:p>
    <w:p w14:paraId="0B6C5E93" w14:textId="77777777" w:rsidR="00BA0F5E" w:rsidRPr="00447F2D" w:rsidRDefault="00BA0F5E" w:rsidP="007F38EE">
      <w:pPr>
        <w:rPr>
          <w:sz w:val="22"/>
          <w:szCs w:val="22"/>
        </w:rPr>
      </w:pPr>
    </w:p>
    <w:p w14:paraId="0B6C5E94" w14:textId="77777777" w:rsidR="00BE051C" w:rsidRPr="00BA0F5E" w:rsidRDefault="00BA0F5E" w:rsidP="00BA0F5E">
      <w:pPr>
        <w:tabs>
          <w:tab w:val="left" w:pos="7371"/>
        </w:tabs>
        <w:spacing w:before="60" w:after="60"/>
        <w:ind w:left="2552" w:right="2211" w:hanging="284"/>
        <w:rPr>
          <w:rFonts w:ascii="Playfair Display" w:hAnsi="Playfair Display"/>
          <w:b/>
          <w:sz w:val="24"/>
          <w:szCs w:val="23"/>
        </w:rPr>
      </w:pPr>
      <w:r w:rsidRPr="00BA0F5E">
        <w:rPr>
          <w:rFonts w:ascii="Playfair Display" w:hAnsi="Playfair Display"/>
          <w:b/>
          <w:sz w:val="24"/>
          <w:szCs w:val="23"/>
        </w:rPr>
        <w:t>I. A SZAKLÉTESÍTÉS INDOKOLTSÁGA</w:t>
      </w:r>
    </w:p>
    <w:p w14:paraId="0B6C5E95" w14:textId="77777777" w:rsidR="007F38EE" w:rsidRPr="00074D2C" w:rsidRDefault="007F38EE" w:rsidP="00F12661">
      <w:pPr>
        <w:rPr>
          <w:sz w:val="22"/>
          <w:szCs w:val="22"/>
        </w:rPr>
      </w:pPr>
    </w:p>
    <w:p w14:paraId="0B6C5E96" w14:textId="77777777" w:rsidR="004713FE" w:rsidRPr="00BA0F5E" w:rsidRDefault="00B90747" w:rsidP="00F12661">
      <w:pPr>
        <w:rPr>
          <w:rFonts w:ascii="Playfair Display" w:hAnsi="Playfair Display" w:cs="Arial"/>
          <w:sz w:val="18"/>
        </w:rPr>
      </w:pPr>
      <w:r w:rsidRPr="00BA0F5E">
        <w:rPr>
          <w:rFonts w:ascii="Playfair Display" w:hAnsi="Playfair Display"/>
          <w:szCs w:val="22"/>
        </w:rPr>
        <w:t xml:space="preserve">A </w:t>
      </w:r>
      <w:r w:rsidR="005B3ED0" w:rsidRPr="00BA0F5E">
        <w:rPr>
          <w:rFonts w:ascii="Playfair Display" w:hAnsi="Playfair Display"/>
          <w:szCs w:val="22"/>
        </w:rPr>
        <w:t xml:space="preserve">létesítési dokumentumhoz csatolt, </w:t>
      </w:r>
      <w:r w:rsidRPr="00BA0F5E">
        <w:rPr>
          <w:rFonts w:ascii="Playfair Display" w:hAnsi="Playfair Display"/>
          <w:szCs w:val="22"/>
        </w:rPr>
        <w:t>megismert szakmai véleményekre</w:t>
      </w:r>
      <w:r w:rsidR="005B3ED0" w:rsidRPr="00BA0F5E">
        <w:rPr>
          <w:rStyle w:val="Lbjegyzet-hivatkozs"/>
          <w:rFonts w:ascii="Playfair Display" w:hAnsi="Playfair Display"/>
          <w:szCs w:val="22"/>
        </w:rPr>
        <w:footnoteReference w:id="1"/>
      </w:r>
      <w:r w:rsidRPr="00BA0F5E">
        <w:rPr>
          <w:rFonts w:ascii="Playfair Display" w:hAnsi="Playfair Display"/>
          <w:szCs w:val="22"/>
        </w:rPr>
        <w:t xml:space="preserve"> is </w:t>
      </w:r>
      <w:r w:rsidR="005B3ED0" w:rsidRPr="00BA0F5E">
        <w:rPr>
          <w:rFonts w:ascii="Playfair Display" w:hAnsi="Playfair Display"/>
          <w:szCs w:val="22"/>
        </w:rPr>
        <w:t>figyelemmel</w:t>
      </w:r>
      <w:r w:rsidRPr="00BA0F5E">
        <w:rPr>
          <w:rFonts w:ascii="Playfair Display" w:hAnsi="Playfair Display"/>
          <w:szCs w:val="22"/>
        </w:rPr>
        <w:t>:</w:t>
      </w:r>
    </w:p>
    <w:p w14:paraId="0B6C5E97" w14:textId="77777777" w:rsidR="00B90747" w:rsidRPr="00BA0F5E" w:rsidRDefault="00B90747" w:rsidP="00BA0F5E">
      <w:pPr>
        <w:pStyle w:val="lfej"/>
        <w:numPr>
          <w:ilvl w:val="0"/>
          <w:numId w:val="10"/>
        </w:numPr>
        <w:tabs>
          <w:tab w:val="clear" w:pos="720"/>
          <w:tab w:val="clear" w:pos="4320"/>
          <w:tab w:val="clear" w:pos="8640"/>
          <w:tab w:val="num" w:pos="284"/>
        </w:tabs>
        <w:spacing w:before="120" w:after="120"/>
        <w:ind w:left="283" w:hanging="289"/>
        <w:jc w:val="both"/>
        <w:rPr>
          <w:rFonts w:ascii="Playfair Display" w:hAnsi="Playfair Display"/>
          <w:sz w:val="20"/>
          <w:szCs w:val="22"/>
          <w:lang w:val="hu-HU"/>
        </w:rPr>
      </w:pPr>
      <w:r w:rsidRPr="00BA0F5E">
        <w:rPr>
          <w:rFonts w:ascii="Playfair Display" w:hAnsi="Playfair Display"/>
          <w:sz w:val="20"/>
          <w:szCs w:val="22"/>
          <w:lang w:val="hu-HU"/>
        </w:rPr>
        <w:t>A szak</w:t>
      </w:r>
      <w:r w:rsidR="00784EA2" w:rsidRPr="00BA0F5E">
        <w:rPr>
          <w:rFonts w:ascii="Playfair Display" w:hAnsi="Playfair Display"/>
          <w:sz w:val="20"/>
          <w:szCs w:val="22"/>
          <w:lang w:val="hu-HU"/>
        </w:rPr>
        <w:t>/szakirány-</w:t>
      </w:r>
      <w:r w:rsidRPr="00BA0F5E">
        <w:rPr>
          <w:rFonts w:ascii="Playfair Display" w:hAnsi="Playfair Display"/>
          <w:sz w:val="20"/>
          <w:szCs w:val="22"/>
          <w:lang w:val="hu-HU"/>
        </w:rPr>
        <w:t>távolság</w:t>
      </w:r>
      <w:r w:rsidR="005C0F35" w:rsidRPr="00BA0F5E">
        <w:rPr>
          <w:rFonts w:ascii="Playfair Display" w:hAnsi="Playfair Display"/>
          <w:sz w:val="20"/>
          <w:szCs w:val="22"/>
          <w:lang w:val="hu-HU"/>
        </w:rPr>
        <w:t xml:space="preserve"> megítélése,</w:t>
      </w:r>
      <w:r w:rsidRPr="00BA0F5E">
        <w:rPr>
          <w:rFonts w:ascii="Playfair Display" w:hAnsi="Playfair Display"/>
          <w:sz w:val="20"/>
          <w:szCs w:val="22"/>
          <w:lang w:val="hu-HU"/>
        </w:rPr>
        <w:t xml:space="preserve"> az önálló </w:t>
      </w:r>
      <w:r w:rsidR="00784EA2" w:rsidRPr="00BA0F5E">
        <w:rPr>
          <w:rFonts w:ascii="Playfair Display" w:hAnsi="Playfair Display"/>
          <w:sz w:val="20"/>
          <w:szCs w:val="22"/>
          <w:lang w:val="hu-HU"/>
        </w:rPr>
        <w:t>alap</w:t>
      </w:r>
      <w:r w:rsidRPr="00BA0F5E">
        <w:rPr>
          <w:rFonts w:ascii="Playfair Display" w:hAnsi="Playfair Display"/>
          <w:sz w:val="20"/>
          <w:szCs w:val="22"/>
          <w:lang w:val="hu-HU"/>
        </w:rPr>
        <w:t>képzési szakként</w:t>
      </w:r>
      <w:r w:rsidR="00784EA2" w:rsidRPr="00BA0F5E">
        <w:rPr>
          <w:rFonts w:ascii="Playfair Display" w:hAnsi="Playfair Display"/>
          <w:sz w:val="20"/>
          <w:szCs w:val="22"/>
          <w:lang w:val="hu-HU"/>
        </w:rPr>
        <w:t xml:space="preserve"> vagy annak szakirányaként</w:t>
      </w:r>
      <w:r w:rsidRPr="00BA0F5E">
        <w:rPr>
          <w:rFonts w:ascii="Playfair Display" w:hAnsi="Playfair Display"/>
          <w:sz w:val="20"/>
          <w:szCs w:val="22"/>
          <w:lang w:val="hu-HU"/>
        </w:rPr>
        <w:t xml:space="preserve"> </w:t>
      </w:r>
      <w:r w:rsidR="007020D5" w:rsidRPr="00BA0F5E">
        <w:rPr>
          <w:rFonts w:ascii="Playfair Display" w:hAnsi="Playfair Display"/>
          <w:sz w:val="20"/>
          <w:szCs w:val="22"/>
          <w:lang w:val="hu-HU"/>
        </w:rPr>
        <w:t>való megjelenés indokoltsága;</w:t>
      </w:r>
      <w:r w:rsidRPr="00BA0F5E">
        <w:rPr>
          <w:rFonts w:ascii="Playfair Display" w:hAnsi="Playfair Display"/>
          <w:sz w:val="20"/>
          <w:szCs w:val="22"/>
          <w:lang w:val="hu-HU"/>
        </w:rPr>
        <w:t xml:space="preserve"> a tervezett képzés szakmai tartalmának és képzési cél</w:t>
      </w:r>
      <w:r w:rsidR="007020D5" w:rsidRPr="00BA0F5E">
        <w:rPr>
          <w:rFonts w:ascii="Playfair Display" w:hAnsi="Playfair Display"/>
          <w:sz w:val="20"/>
          <w:szCs w:val="22"/>
          <w:lang w:val="hu-HU"/>
        </w:rPr>
        <w:t>jának</w:t>
      </w:r>
      <w:r w:rsidRPr="00BA0F5E">
        <w:rPr>
          <w:rFonts w:ascii="Playfair Display" w:hAnsi="Playfair Display"/>
          <w:sz w:val="20"/>
          <w:szCs w:val="22"/>
          <w:lang w:val="hu-HU"/>
        </w:rPr>
        <w:t xml:space="preserve"> a meglévő, rokonítható </w:t>
      </w:r>
      <w:r w:rsidR="00784EA2" w:rsidRPr="00BA0F5E">
        <w:rPr>
          <w:rFonts w:ascii="Playfair Display" w:hAnsi="Playfair Display"/>
          <w:sz w:val="20"/>
          <w:szCs w:val="22"/>
          <w:lang w:val="hu-HU"/>
        </w:rPr>
        <w:t>alap</w:t>
      </w:r>
      <w:r w:rsidRPr="00BA0F5E">
        <w:rPr>
          <w:rFonts w:ascii="Playfair Display" w:hAnsi="Playfair Display"/>
          <w:sz w:val="20"/>
          <w:szCs w:val="22"/>
          <w:lang w:val="hu-HU"/>
        </w:rPr>
        <w:t>képzési szakokétól</w:t>
      </w:r>
      <w:r w:rsidR="00784EA2" w:rsidRPr="00BA0F5E">
        <w:rPr>
          <w:rFonts w:ascii="Playfair Display" w:hAnsi="Playfair Display"/>
          <w:sz w:val="20"/>
          <w:szCs w:val="22"/>
          <w:lang w:val="hu-HU"/>
        </w:rPr>
        <w:t>/szakirányokétól</w:t>
      </w:r>
      <w:r w:rsidRPr="00BA0F5E">
        <w:rPr>
          <w:rFonts w:ascii="Playfair Display" w:hAnsi="Playfair Display"/>
          <w:sz w:val="20"/>
          <w:szCs w:val="22"/>
          <w:lang w:val="hu-HU"/>
        </w:rPr>
        <w:t xml:space="preserve"> </w:t>
      </w:r>
      <w:r w:rsidR="007020D5" w:rsidRPr="00BA0F5E">
        <w:rPr>
          <w:rFonts w:ascii="Playfair Display" w:hAnsi="Playfair Display"/>
          <w:sz w:val="20"/>
          <w:szCs w:val="22"/>
          <w:lang w:val="hu-HU"/>
        </w:rPr>
        <w:t xml:space="preserve">való </w:t>
      </w:r>
      <w:r w:rsidRPr="00BA0F5E">
        <w:rPr>
          <w:rFonts w:ascii="Playfair Display" w:hAnsi="Playfair Display"/>
          <w:sz w:val="20"/>
          <w:szCs w:val="22"/>
          <w:lang w:val="hu-HU"/>
        </w:rPr>
        <w:t>karakteres</w:t>
      </w:r>
      <w:r w:rsidR="007020D5" w:rsidRPr="00BA0F5E">
        <w:rPr>
          <w:rFonts w:ascii="Playfair Display" w:hAnsi="Playfair Display"/>
          <w:sz w:val="20"/>
          <w:szCs w:val="22"/>
          <w:lang w:val="hu-HU"/>
        </w:rPr>
        <w:t xml:space="preserve"> </w:t>
      </w:r>
      <w:r w:rsidRPr="00BA0F5E">
        <w:rPr>
          <w:rFonts w:ascii="Playfair Display" w:hAnsi="Playfair Display"/>
          <w:sz w:val="20"/>
          <w:szCs w:val="22"/>
          <w:lang w:val="hu-HU"/>
        </w:rPr>
        <w:t>eltér</w:t>
      </w:r>
      <w:r w:rsidR="007020D5" w:rsidRPr="00BA0F5E">
        <w:rPr>
          <w:rFonts w:ascii="Playfair Display" w:hAnsi="Playfair Display"/>
          <w:sz w:val="20"/>
          <w:szCs w:val="22"/>
          <w:lang w:val="hu-HU"/>
        </w:rPr>
        <w:t>és</w:t>
      </w:r>
      <w:r w:rsidR="00A43D9D" w:rsidRPr="00BA0F5E">
        <w:rPr>
          <w:rFonts w:ascii="Playfair Display" w:hAnsi="Playfair Display"/>
          <w:sz w:val="20"/>
          <w:szCs w:val="22"/>
          <w:lang w:val="hu-HU"/>
        </w:rPr>
        <w:t>e</w:t>
      </w:r>
      <w:r w:rsidR="007020D5" w:rsidRPr="00BA0F5E">
        <w:rPr>
          <w:rFonts w:ascii="Playfair Display" w:hAnsi="Playfair Display"/>
          <w:sz w:val="20"/>
          <w:szCs w:val="22"/>
          <w:lang w:val="hu-HU"/>
        </w:rPr>
        <w:t xml:space="preserve"> </w:t>
      </w:r>
      <w:r w:rsidR="005C0F35" w:rsidRPr="00BA0F5E">
        <w:rPr>
          <w:rFonts w:ascii="Playfair Display" w:hAnsi="Playfair Display"/>
          <w:sz w:val="20"/>
          <w:szCs w:val="22"/>
          <w:lang w:val="hu-HU"/>
        </w:rPr>
        <w:t>(</w:t>
      </w:r>
      <w:r w:rsidRPr="00BA0F5E">
        <w:rPr>
          <w:rFonts w:ascii="Playfair Display" w:hAnsi="Playfair Display"/>
          <w:i/>
          <w:sz w:val="20"/>
          <w:szCs w:val="22"/>
          <w:lang w:val="hu-HU"/>
        </w:rPr>
        <w:t xml:space="preserve">más kimeneti </w:t>
      </w:r>
      <w:r w:rsidR="00A43D9D" w:rsidRPr="00BA0F5E">
        <w:rPr>
          <w:rFonts w:ascii="Playfair Display" w:hAnsi="Playfair Display"/>
          <w:i/>
          <w:sz w:val="20"/>
          <w:szCs w:val="22"/>
          <w:lang w:val="hu-HU"/>
        </w:rPr>
        <w:br/>
      </w:r>
      <w:r w:rsidRPr="00BA0F5E">
        <w:rPr>
          <w:rFonts w:ascii="Playfair Display" w:hAnsi="Playfair Display"/>
          <w:i/>
          <w:sz w:val="20"/>
          <w:szCs w:val="22"/>
          <w:lang w:val="hu-HU"/>
        </w:rPr>
        <w:t>kompetenciákra fókuszál</w:t>
      </w:r>
      <w:r w:rsidR="007020D5" w:rsidRPr="00BA0F5E">
        <w:rPr>
          <w:rFonts w:ascii="Playfair Display" w:hAnsi="Playfair Display"/>
          <w:i/>
          <w:sz w:val="20"/>
          <w:szCs w:val="22"/>
          <w:lang w:val="hu-HU"/>
        </w:rPr>
        <w:t>ás</w:t>
      </w:r>
      <w:r w:rsidRPr="00BA0F5E">
        <w:rPr>
          <w:rFonts w:ascii="Playfair Display" w:hAnsi="Playfair Display"/>
          <w:i/>
          <w:sz w:val="20"/>
          <w:szCs w:val="22"/>
          <w:lang w:val="hu-HU"/>
        </w:rPr>
        <w:t>, más szakképzettség</w:t>
      </w:r>
      <w:r w:rsidR="005C0F35" w:rsidRPr="00BA0F5E">
        <w:rPr>
          <w:rFonts w:ascii="Playfair Display" w:hAnsi="Playfair Display"/>
          <w:i/>
          <w:sz w:val="20"/>
          <w:szCs w:val="22"/>
          <w:lang w:val="hu-HU"/>
        </w:rPr>
        <w:t>)</w:t>
      </w:r>
      <w:r w:rsidR="00784EA2" w:rsidRPr="00BA0F5E">
        <w:rPr>
          <w:rFonts w:ascii="Playfair Display" w:hAnsi="Playfair Display"/>
          <w:i/>
          <w:sz w:val="20"/>
          <w:szCs w:val="22"/>
          <w:lang w:val="hu-HU"/>
        </w:rPr>
        <w:t>.</w:t>
      </w:r>
      <w:r w:rsidR="005C0F35" w:rsidRPr="00BA0F5E">
        <w:rPr>
          <w:rFonts w:ascii="Playfair Display" w:hAnsi="Playfair Display"/>
          <w:sz w:val="20"/>
          <w:szCs w:val="22"/>
          <w:lang w:val="hu-HU"/>
        </w:rPr>
        <w:t xml:space="preserve"> </w:t>
      </w:r>
    </w:p>
    <w:p w14:paraId="0B6C5E98" w14:textId="77777777" w:rsidR="00F75BFE" w:rsidRPr="00BA0F5E" w:rsidRDefault="00F75BFE" w:rsidP="00BA0F5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  <w:r w:rsidRPr="00BA0F5E">
        <w:rPr>
          <w:rFonts w:ascii="Playfair Display" w:hAnsi="Playfair Display"/>
          <w:sz w:val="20"/>
          <w:szCs w:val="22"/>
          <w:lang w:val="hu-HU"/>
        </w:rPr>
        <w:t>Értékelés</w:t>
      </w:r>
      <w:r w:rsidRPr="00BA0F5E">
        <w:rPr>
          <w:rFonts w:ascii="Playfair Display" w:hAnsi="Playfair Display"/>
          <w:sz w:val="22"/>
          <w:szCs w:val="22"/>
          <w:lang w:val="hu-HU"/>
        </w:rPr>
        <w:t>:</w:t>
      </w:r>
    </w:p>
    <w:p w14:paraId="0B6C5E99" w14:textId="77777777" w:rsidR="00074D2C" w:rsidRPr="00BA0F5E" w:rsidRDefault="00074D2C" w:rsidP="00BA0F5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9A" w14:textId="2BDA6CB1" w:rsidR="007E02AB" w:rsidRPr="00AC2919" w:rsidRDefault="007B0DDE" w:rsidP="00BA0F5E">
      <w:pPr>
        <w:pStyle w:val="lfej"/>
        <w:numPr>
          <w:ilvl w:val="0"/>
          <w:numId w:val="10"/>
        </w:numPr>
        <w:tabs>
          <w:tab w:val="clear" w:pos="720"/>
          <w:tab w:val="clear" w:pos="4320"/>
          <w:tab w:val="clear" w:pos="8640"/>
          <w:tab w:val="num" w:pos="284"/>
        </w:tabs>
        <w:spacing w:before="120"/>
        <w:ind w:left="283" w:hanging="289"/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A</w:t>
      </w:r>
      <w:r w:rsidR="007E02AB" w:rsidRPr="00AC2919">
        <w:rPr>
          <w:rFonts w:ascii="Playfair Display" w:hAnsi="Playfair Display"/>
          <w:sz w:val="20"/>
          <w:szCs w:val="22"/>
          <w:lang w:val="hu-HU"/>
        </w:rPr>
        <w:t xml:space="preserve"> </w:t>
      </w:r>
      <w:r w:rsidRPr="00AC2919">
        <w:rPr>
          <w:rFonts w:ascii="Playfair Display" w:hAnsi="Playfair Display"/>
          <w:sz w:val="20"/>
          <w:szCs w:val="22"/>
          <w:lang w:val="hu-HU"/>
        </w:rPr>
        <w:t>megszerezhető s</w:t>
      </w:r>
      <w:r w:rsidR="007E02AB" w:rsidRPr="00AC2919">
        <w:rPr>
          <w:rFonts w:ascii="Playfair Display" w:hAnsi="Playfair Display"/>
          <w:sz w:val="20"/>
          <w:szCs w:val="22"/>
          <w:lang w:val="hu-HU"/>
        </w:rPr>
        <w:t>zakképzettséget igazoló oklev</w:t>
      </w:r>
      <w:r w:rsidRPr="00AC2919">
        <w:rPr>
          <w:rFonts w:ascii="Playfair Display" w:hAnsi="Playfair Display"/>
          <w:sz w:val="20"/>
          <w:szCs w:val="22"/>
          <w:lang w:val="hu-HU"/>
        </w:rPr>
        <w:t>él</w:t>
      </w:r>
      <w:r w:rsidR="007E02AB" w:rsidRPr="00AC2919">
        <w:rPr>
          <w:rFonts w:ascii="Playfair Display" w:hAnsi="Playfair Display"/>
          <w:sz w:val="20"/>
          <w:szCs w:val="22"/>
          <w:lang w:val="hu-HU"/>
        </w:rPr>
        <w:t xml:space="preserve"> hazai és külföldi megfeleltethetőségének </w:t>
      </w:r>
      <w:r w:rsidR="0078598A" w:rsidRPr="00AC2919">
        <w:rPr>
          <w:rFonts w:ascii="Playfair Display" w:hAnsi="Playfair Display"/>
          <w:sz w:val="20"/>
          <w:szCs w:val="22"/>
          <w:lang w:val="hu-HU"/>
        </w:rPr>
        <w:t>valószínűsége,</w:t>
      </w:r>
      <w:r w:rsidR="007E02AB" w:rsidRPr="00AC2919">
        <w:rPr>
          <w:rFonts w:ascii="Playfair Display" w:hAnsi="Playfair Display"/>
          <w:sz w:val="20"/>
          <w:szCs w:val="22"/>
          <w:lang w:val="hu-HU"/>
        </w:rPr>
        <w:t xml:space="preserve"> azaz: </w:t>
      </w:r>
    </w:p>
    <w:p w14:paraId="0B6C5E9B" w14:textId="234FA563" w:rsidR="007020D5" w:rsidRPr="00BA0F5E" w:rsidRDefault="005E70F2" w:rsidP="00BA0F5E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568" w:hanging="284"/>
        <w:jc w:val="both"/>
        <w:rPr>
          <w:rFonts w:ascii="Playfair Display" w:hAnsi="Playfair Display"/>
          <w:szCs w:val="22"/>
        </w:rPr>
      </w:pPr>
      <w:r w:rsidRPr="00BA0F5E">
        <w:rPr>
          <w:rFonts w:ascii="Playfair Display" w:hAnsi="Playfair Display"/>
          <w:szCs w:val="22"/>
        </w:rPr>
        <w:t>A</w:t>
      </w:r>
      <w:r w:rsidR="007B0DDE" w:rsidRPr="00BA0F5E">
        <w:rPr>
          <w:rFonts w:ascii="Playfair Display" w:hAnsi="Playfair Display"/>
          <w:szCs w:val="22"/>
        </w:rPr>
        <w:t>z</w:t>
      </w:r>
      <w:r w:rsidRPr="00BA0F5E">
        <w:rPr>
          <w:rFonts w:ascii="Playfair Display" w:hAnsi="Playfair Display"/>
          <w:szCs w:val="22"/>
        </w:rPr>
        <w:t xml:space="preserve"> </w:t>
      </w:r>
      <w:r w:rsidR="007B0DDE" w:rsidRPr="00BA0F5E">
        <w:rPr>
          <w:rFonts w:ascii="Playfair Display" w:hAnsi="Playfair Display"/>
          <w:szCs w:val="22"/>
        </w:rPr>
        <w:t>új szaknak</w:t>
      </w:r>
      <w:r w:rsidR="00C830E2" w:rsidRPr="00BA0F5E">
        <w:rPr>
          <w:rFonts w:ascii="Playfair Display" w:hAnsi="Playfair Display"/>
          <w:szCs w:val="22"/>
        </w:rPr>
        <w:t xml:space="preserve"> a </w:t>
      </w:r>
      <w:r w:rsidRPr="00BA0F5E">
        <w:rPr>
          <w:rFonts w:ascii="Playfair Display" w:hAnsi="Playfair Display"/>
          <w:szCs w:val="22"/>
        </w:rPr>
        <w:t>releváns nemzetközi tendenciákhoz illeszkedés</w:t>
      </w:r>
      <w:r w:rsidR="007B0DDE" w:rsidRPr="00BA0F5E">
        <w:rPr>
          <w:rFonts w:ascii="Playfair Display" w:hAnsi="Playfair Display"/>
          <w:szCs w:val="22"/>
        </w:rPr>
        <w:t>e</w:t>
      </w:r>
      <w:r w:rsidRPr="00BA0F5E">
        <w:rPr>
          <w:rFonts w:ascii="Playfair Display" w:hAnsi="Playfair Display"/>
          <w:szCs w:val="22"/>
        </w:rPr>
        <w:t xml:space="preserve"> </w:t>
      </w:r>
      <w:r w:rsidR="005C0F35" w:rsidRPr="00BA0F5E">
        <w:rPr>
          <w:rFonts w:ascii="Playfair Display" w:hAnsi="Playfair Display"/>
          <w:szCs w:val="22"/>
        </w:rPr>
        <w:t>a bemutatott</w:t>
      </w:r>
      <w:r w:rsidRPr="00BA0F5E">
        <w:rPr>
          <w:rFonts w:ascii="Playfair Display" w:hAnsi="Playfair Display"/>
          <w:szCs w:val="22"/>
        </w:rPr>
        <w:t xml:space="preserve"> nemzetközi összehasonlítás</w:t>
      </w:r>
      <w:r w:rsidR="005C0F35" w:rsidRPr="00BA0F5E">
        <w:rPr>
          <w:rFonts w:ascii="Playfair Display" w:hAnsi="Playfair Display"/>
          <w:szCs w:val="22"/>
        </w:rPr>
        <w:t>uk</w:t>
      </w:r>
      <w:r w:rsidRPr="00BA0F5E">
        <w:rPr>
          <w:rFonts w:ascii="Playfair Display" w:hAnsi="Playfair Display"/>
          <w:szCs w:val="22"/>
        </w:rPr>
        <w:t xml:space="preserve"> </w:t>
      </w:r>
      <w:r w:rsidR="00C830E2" w:rsidRPr="00BA0F5E">
        <w:rPr>
          <w:rFonts w:ascii="Playfair Display" w:hAnsi="Playfair Display"/>
          <w:szCs w:val="22"/>
        </w:rPr>
        <w:t>alapján</w:t>
      </w:r>
    </w:p>
    <w:p w14:paraId="0B6C5E9C" w14:textId="77777777" w:rsidR="007020D5" w:rsidRPr="00BA0F5E" w:rsidRDefault="00F75BFE" w:rsidP="00BA0F5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  <w:r w:rsidRPr="00BA0F5E">
        <w:rPr>
          <w:rFonts w:ascii="Playfair Display" w:hAnsi="Playfair Display"/>
          <w:sz w:val="20"/>
          <w:szCs w:val="22"/>
          <w:lang w:val="hu-HU"/>
        </w:rPr>
        <w:t>Értékelés</w:t>
      </w:r>
      <w:r w:rsidRPr="00BA0F5E">
        <w:rPr>
          <w:rFonts w:ascii="Playfair Display" w:hAnsi="Playfair Display"/>
          <w:sz w:val="22"/>
          <w:szCs w:val="22"/>
          <w:lang w:val="hu-HU"/>
        </w:rPr>
        <w:t>:</w:t>
      </w:r>
    </w:p>
    <w:p w14:paraId="0B6C5E9D" w14:textId="77777777" w:rsidR="00BA0F5E" w:rsidRPr="00BA0F5E" w:rsidRDefault="00BA0F5E" w:rsidP="00BA0F5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9E" w14:textId="77777777" w:rsidR="00C75CA2" w:rsidRPr="00BA0F5E" w:rsidRDefault="005E70F2" w:rsidP="00BA0F5E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/>
        <w:ind w:left="568" w:hanging="284"/>
        <w:jc w:val="both"/>
        <w:rPr>
          <w:rFonts w:ascii="Playfair Display" w:hAnsi="Playfair Display"/>
          <w:szCs w:val="22"/>
        </w:rPr>
      </w:pPr>
      <w:r w:rsidRPr="00BA0F5E">
        <w:rPr>
          <w:rFonts w:ascii="Playfair Display" w:hAnsi="Playfair Display"/>
          <w:szCs w:val="22"/>
        </w:rPr>
        <w:t>A s</w:t>
      </w:r>
      <w:r w:rsidR="007020D5" w:rsidRPr="00BA0F5E">
        <w:rPr>
          <w:rFonts w:ascii="Playfair Display" w:hAnsi="Playfair Display"/>
          <w:szCs w:val="22"/>
        </w:rPr>
        <w:t xml:space="preserve">zintbesorolás </w:t>
      </w:r>
      <w:r w:rsidRPr="00BA0F5E">
        <w:rPr>
          <w:rFonts w:ascii="Playfair Display" w:hAnsi="Playfair Display"/>
          <w:szCs w:val="22"/>
        </w:rPr>
        <w:t xml:space="preserve">indokoltságának megítélése, a szakképzettség </w:t>
      </w:r>
      <w:r w:rsidR="007020D5" w:rsidRPr="00BA0F5E">
        <w:rPr>
          <w:rFonts w:ascii="Playfair Display" w:hAnsi="Playfair Display"/>
          <w:szCs w:val="22"/>
        </w:rPr>
        <w:t>EKKR, ill. MKKR szerinti szintbesorolásának megalapozottsága</w:t>
      </w:r>
      <w:r w:rsidRPr="00BA0F5E">
        <w:rPr>
          <w:rFonts w:ascii="Playfair Display" w:hAnsi="Playfair Display"/>
          <w:szCs w:val="22"/>
        </w:rPr>
        <w:t>,</w:t>
      </w:r>
      <w:r w:rsidR="007020D5" w:rsidRPr="00BA0F5E">
        <w:rPr>
          <w:rFonts w:ascii="Playfair Display" w:hAnsi="Playfair Display"/>
          <w:szCs w:val="22"/>
        </w:rPr>
        <w:t xml:space="preserve"> figyelem</w:t>
      </w:r>
      <w:r w:rsidRPr="00BA0F5E">
        <w:rPr>
          <w:rFonts w:ascii="Playfair Display" w:hAnsi="Playfair Display"/>
          <w:szCs w:val="22"/>
        </w:rPr>
        <w:t>be véve a különböző végzettségi szintekhez viszonyulást</w:t>
      </w:r>
      <w:r w:rsidR="007020D5" w:rsidRPr="00BA0F5E">
        <w:rPr>
          <w:rFonts w:ascii="Playfair Display" w:hAnsi="Playfair Display"/>
          <w:szCs w:val="22"/>
        </w:rPr>
        <w:t xml:space="preserve">, a </w:t>
      </w:r>
      <w:r w:rsidR="007B0DDE" w:rsidRPr="00BA0F5E">
        <w:rPr>
          <w:rFonts w:ascii="Playfair Display" w:hAnsi="Playfair Display"/>
          <w:szCs w:val="22"/>
        </w:rPr>
        <w:t>szakképzettség</w:t>
      </w:r>
      <w:r w:rsidR="007020D5" w:rsidRPr="00BA0F5E">
        <w:rPr>
          <w:rFonts w:ascii="Playfair Display" w:hAnsi="Playfair Display"/>
          <w:szCs w:val="22"/>
        </w:rPr>
        <w:t xml:space="preserve"> gyakorlására jogosító </w:t>
      </w:r>
      <w:r w:rsidR="007B0DDE" w:rsidRPr="00BA0F5E">
        <w:rPr>
          <w:rFonts w:ascii="Playfair Display" w:hAnsi="Playfair Display"/>
          <w:szCs w:val="22"/>
        </w:rPr>
        <w:t>képzések</w:t>
      </w:r>
      <w:r w:rsidR="007020D5" w:rsidRPr="00BA0F5E">
        <w:rPr>
          <w:rFonts w:ascii="Playfair Display" w:hAnsi="Playfair Display"/>
          <w:szCs w:val="22"/>
        </w:rPr>
        <w:t xml:space="preserve"> szerkezeté</w:t>
      </w:r>
      <w:r w:rsidRPr="00BA0F5E">
        <w:rPr>
          <w:rFonts w:ascii="Playfair Display" w:hAnsi="Playfair Display"/>
          <w:szCs w:val="22"/>
        </w:rPr>
        <w:t>t.</w:t>
      </w:r>
    </w:p>
    <w:p w14:paraId="0B6C5E9F" w14:textId="77777777" w:rsidR="00F75BFE" w:rsidRPr="00BA0F5E" w:rsidRDefault="00F75BFE" w:rsidP="00BA0F5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  <w:r w:rsidRPr="00BA0F5E">
        <w:rPr>
          <w:rFonts w:ascii="Playfair Display" w:hAnsi="Playfair Display"/>
          <w:sz w:val="20"/>
          <w:szCs w:val="22"/>
          <w:lang w:val="hu-HU"/>
        </w:rPr>
        <w:t>Értékelés</w:t>
      </w:r>
      <w:r w:rsidRPr="00BA0F5E">
        <w:rPr>
          <w:rFonts w:ascii="Playfair Display" w:hAnsi="Playfair Display"/>
          <w:sz w:val="22"/>
          <w:szCs w:val="22"/>
          <w:lang w:val="hu-HU"/>
        </w:rPr>
        <w:t>:</w:t>
      </w:r>
    </w:p>
    <w:p w14:paraId="0B6C5EA0" w14:textId="77777777" w:rsidR="00074D2C" w:rsidRPr="00BA0F5E" w:rsidRDefault="00074D2C" w:rsidP="00BA0F5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A1" w14:textId="77777777" w:rsidR="007020D5" w:rsidRPr="00BA0F5E" w:rsidRDefault="007020D5" w:rsidP="00BA0F5E">
      <w:pPr>
        <w:pStyle w:val="lfej"/>
        <w:numPr>
          <w:ilvl w:val="0"/>
          <w:numId w:val="10"/>
        </w:numPr>
        <w:tabs>
          <w:tab w:val="clear" w:pos="720"/>
          <w:tab w:val="clear" w:pos="4320"/>
          <w:tab w:val="clear" w:pos="8640"/>
          <w:tab w:val="num" w:pos="284"/>
        </w:tabs>
        <w:spacing w:before="120" w:after="120"/>
        <w:ind w:left="283" w:hanging="289"/>
        <w:jc w:val="both"/>
        <w:rPr>
          <w:rFonts w:ascii="Playfair Display" w:hAnsi="Playfair Display"/>
          <w:color w:val="595959"/>
          <w:sz w:val="20"/>
          <w:lang w:val="hu-HU"/>
        </w:rPr>
      </w:pPr>
      <w:r w:rsidRPr="00BA0F5E">
        <w:rPr>
          <w:rFonts w:ascii="Playfair Display" w:hAnsi="Playfair Display"/>
          <w:b/>
          <w:color w:val="595959"/>
          <w:sz w:val="20"/>
          <w:szCs w:val="22"/>
          <w:lang w:val="hu-HU"/>
        </w:rPr>
        <w:t xml:space="preserve">Pedagógus szakképzettséget adó szak </w:t>
      </w:r>
      <w:r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létesítése esetén a szak és a szakképzettség, valamint a képzési és kimeneti követelmény és az abban meghatározott, </w:t>
      </w:r>
      <w:r w:rsidR="007B0DDE"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elsajátítandó </w:t>
      </w:r>
      <w:r w:rsidRPr="00BA0F5E">
        <w:rPr>
          <w:rFonts w:ascii="Playfair Display" w:hAnsi="Playfair Display"/>
          <w:color w:val="595959"/>
          <w:sz w:val="20"/>
          <w:szCs w:val="22"/>
          <w:lang w:val="hu-HU"/>
        </w:rPr>
        <w:t>tudás</w:t>
      </w:r>
      <w:r w:rsidR="007E02AB"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nak </w:t>
      </w:r>
      <w:r w:rsidR="007B0DDE"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és készségeknek </w:t>
      </w:r>
      <w:r w:rsidR="007E02AB" w:rsidRPr="00BA0F5E">
        <w:rPr>
          <w:rFonts w:ascii="Playfair Display" w:hAnsi="Playfair Display"/>
          <w:color w:val="595959"/>
          <w:sz w:val="20"/>
          <w:szCs w:val="22"/>
          <w:lang w:val="hu-HU"/>
        </w:rPr>
        <w:t>a</w:t>
      </w:r>
      <w:r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 </w:t>
      </w:r>
      <w:r w:rsidR="007E02AB" w:rsidRPr="00BA0F5E">
        <w:rPr>
          <w:rFonts w:ascii="Playfair Display" w:hAnsi="Playfair Display"/>
          <w:color w:val="595959"/>
          <w:sz w:val="20"/>
          <w:szCs w:val="22"/>
          <w:lang w:val="hu-HU"/>
        </w:rPr>
        <w:t>köznevelés rendszerébe</w:t>
      </w:r>
      <w:r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 </w:t>
      </w:r>
      <w:r w:rsidR="007E02AB" w:rsidRPr="00BA0F5E">
        <w:rPr>
          <w:rFonts w:ascii="Playfair Display" w:hAnsi="Playfair Display"/>
          <w:color w:val="595959"/>
          <w:sz w:val="20"/>
          <w:szCs w:val="22"/>
          <w:lang w:val="hu-HU"/>
        </w:rPr>
        <w:t>illeszkedés</w:t>
      </w:r>
      <w:r w:rsidR="007B0DDE" w:rsidRPr="00BA0F5E">
        <w:rPr>
          <w:rFonts w:ascii="Playfair Display" w:hAnsi="Playfair Display"/>
          <w:color w:val="595959"/>
          <w:sz w:val="20"/>
          <w:szCs w:val="22"/>
          <w:lang w:val="hu-HU"/>
        </w:rPr>
        <w:t>e</w:t>
      </w:r>
      <w:r w:rsidR="007E02AB"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, </w:t>
      </w:r>
      <w:r w:rsidRPr="00BA0F5E">
        <w:rPr>
          <w:rFonts w:ascii="Playfair Display" w:hAnsi="Playfair Display"/>
          <w:color w:val="595959"/>
          <w:sz w:val="20"/>
          <w:szCs w:val="22"/>
          <w:lang w:val="hu-HU"/>
        </w:rPr>
        <w:t>szükségesség</w:t>
      </w:r>
      <w:r w:rsidR="007B0DDE"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e, </w:t>
      </w:r>
      <w:r w:rsidRPr="00BA0F5E">
        <w:rPr>
          <w:rFonts w:ascii="Playfair Display" w:hAnsi="Playfair Display"/>
          <w:color w:val="595959"/>
          <w:sz w:val="20"/>
          <w:szCs w:val="22"/>
          <w:lang w:val="hu-HU"/>
        </w:rPr>
        <w:t>a Nemzeti alaptanterv</w:t>
      </w:r>
      <w:r w:rsidR="005E70F2" w:rsidRPr="00BA0F5E">
        <w:rPr>
          <w:rFonts w:ascii="Playfair Display" w:hAnsi="Playfair Display"/>
          <w:color w:val="595959"/>
          <w:sz w:val="20"/>
          <w:szCs w:val="22"/>
          <w:lang w:val="hu-HU"/>
        </w:rPr>
        <w:t>vel</w:t>
      </w:r>
      <w:r w:rsidR="00364644" w:rsidRPr="00BA0F5E">
        <w:rPr>
          <w:rStyle w:val="Lbjegyzet-hivatkozs"/>
          <w:rFonts w:ascii="Playfair Display" w:hAnsi="Playfair Display"/>
          <w:color w:val="595959"/>
          <w:sz w:val="20"/>
          <w:szCs w:val="22"/>
          <w:lang w:val="hu-HU"/>
        </w:rPr>
        <w:footnoteReference w:id="2"/>
      </w:r>
      <w:r w:rsidR="005E70F2"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 való összhangjának </w:t>
      </w:r>
      <w:r w:rsidR="005E70F2" w:rsidRPr="00BA0F5E">
        <w:rPr>
          <w:rFonts w:ascii="Playfair Display" w:hAnsi="Playfair Display"/>
          <w:color w:val="595959"/>
          <w:sz w:val="20"/>
          <w:lang w:val="hu-HU"/>
        </w:rPr>
        <w:t>megítélése</w:t>
      </w:r>
    </w:p>
    <w:p w14:paraId="0B6C5EA2" w14:textId="77777777" w:rsidR="00F75BFE" w:rsidRPr="00BA0F5E" w:rsidRDefault="00F75BFE" w:rsidP="00BA0F5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 w:rsidRPr="00BA0F5E">
        <w:rPr>
          <w:rFonts w:ascii="Playfair Display" w:hAnsi="Playfair Display"/>
          <w:sz w:val="20"/>
          <w:lang w:val="hu-HU"/>
        </w:rPr>
        <w:t>Értékelés:</w:t>
      </w:r>
    </w:p>
    <w:p w14:paraId="0B6C5EA3" w14:textId="77777777" w:rsidR="00074D2C" w:rsidRPr="00BA0F5E" w:rsidRDefault="00074D2C" w:rsidP="00BA0F5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0B6C5EA4" w14:textId="77777777" w:rsidR="007F38EE" w:rsidRPr="00BA0F5E" w:rsidRDefault="007F38EE">
      <w:pPr>
        <w:rPr>
          <w:rFonts w:ascii="Playfair Display" w:hAnsi="Playfair Display"/>
        </w:rPr>
      </w:pPr>
    </w:p>
    <w:p w14:paraId="0B6C5EA5" w14:textId="77777777" w:rsidR="003B3F68" w:rsidRPr="00BA0F5E" w:rsidRDefault="003B3F68" w:rsidP="00AC2919">
      <w:pPr>
        <w:spacing w:after="120"/>
        <w:jc w:val="center"/>
        <w:rPr>
          <w:rFonts w:ascii="Playfair Display" w:hAnsi="Playfair Display"/>
          <w:b/>
          <w:szCs w:val="22"/>
        </w:rPr>
      </w:pPr>
      <w:r w:rsidRPr="00BA0F5E">
        <w:rPr>
          <w:rFonts w:ascii="Playfair Display" w:hAnsi="Playfair Display"/>
          <w:b/>
          <w:szCs w:val="22"/>
        </w:rPr>
        <w:t xml:space="preserve">A fentiek összegzéseként az önálló </w:t>
      </w:r>
      <w:r w:rsidR="00F05142" w:rsidRPr="00BA0F5E">
        <w:rPr>
          <w:rFonts w:ascii="Playfair Display" w:hAnsi="Playfair Display"/>
          <w:b/>
          <w:szCs w:val="22"/>
        </w:rPr>
        <w:t xml:space="preserve">alapképzési </w:t>
      </w:r>
      <w:r w:rsidRPr="00BA0F5E">
        <w:rPr>
          <w:rFonts w:ascii="Playfair Display" w:hAnsi="Playfair Display"/>
          <w:b/>
          <w:szCs w:val="22"/>
        </w:rPr>
        <w:t>szak</w:t>
      </w:r>
      <w:r w:rsidR="00F05142" w:rsidRPr="00BA0F5E">
        <w:rPr>
          <w:rFonts w:ascii="Playfair Display" w:hAnsi="Playfair Display"/>
          <w:b/>
          <w:szCs w:val="22"/>
        </w:rPr>
        <w:t xml:space="preserve">/szakirány </w:t>
      </w:r>
      <w:r w:rsidRPr="00BA0F5E">
        <w:rPr>
          <w:rFonts w:ascii="Playfair Display" w:hAnsi="Playfair Display"/>
          <w:b/>
          <w:szCs w:val="22"/>
        </w:rPr>
        <w:t>létesítés szakmai indokoltsága</w:t>
      </w:r>
    </w:p>
    <w:p w14:paraId="0B6C5EA6" w14:textId="77777777" w:rsidR="0043035B" w:rsidRPr="00AC2919" w:rsidRDefault="00AC2919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>
        <w:rPr>
          <w:rFonts w:ascii="Playfair Display" w:hAnsi="Playfair Display"/>
          <w:sz w:val="20"/>
          <w:lang w:val="hu-HU"/>
        </w:rPr>
        <w:t>Értékelés:</w:t>
      </w:r>
    </w:p>
    <w:p w14:paraId="0B6C5EA7" w14:textId="77777777" w:rsidR="00074D2C" w:rsidRPr="00AC2919" w:rsidRDefault="00074D2C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0B6C5EA8" w14:textId="77777777" w:rsidR="005766B8" w:rsidRPr="00BA0F5E" w:rsidRDefault="005766B8" w:rsidP="00BA0F5E">
      <w:pPr>
        <w:rPr>
          <w:rFonts w:ascii="Playfair Display" w:hAnsi="Playfair Display"/>
          <w:sz w:val="18"/>
        </w:rPr>
      </w:pPr>
    </w:p>
    <w:p w14:paraId="0B6C5EA9" w14:textId="77777777" w:rsidR="006071DD" w:rsidRPr="00BA0F5E" w:rsidRDefault="007F38EE" w:rsidP="00E87F33">
      <w:pPr>
        <w:spacing w:after="60"/>
        <w:jc w:val="both"/>
        <w:rPr>
          <w:rFonts w:ascii="Playfair Display" w:hAnsi="Playfair Display"/>
          <w:sz w:val="2"/>
          <w:szCs w:val="2"/>
        </w:rPr>
      </w:pPr>
      <w:r w:rsidRPr="00BA0F5E">
        <w:rPr>
          <w:rFonts w:ascii="Playfair Display" w:hAnsi="Playfair Display"/>
          <w:sz w:val="24"/>
          <w:szCs w:val="24"/>
        </w:rPr>
        <w:br w:type="page"/>
      </w:r>
    </w:p>
    <w:p w14:paraId="0B6C5EAA" w14:textId="77777777" w:rsidR="00AC2919" w:rsidRPr="00AC2919" w:rsidRDefault="00AC2919" w:rsidP="00AC2919">
      <w:pPr>
        <w:spacing w:before="240" w:after="240"/>
        <w:jc w:val="center"/>
        <w:rPr>
          <w:rFonts w:ascii="Playfair Display" w:hAnsi="Playfair Display"/>
          <w:b/>
          <w:caps/>
          <w:sz w:val="24"/>
          <w:szCs w:val="23"/>
        </w:rPr>
      </w:pPr>
      <w:r w:rsidRPr="00AC2919">
        <w:rPr>
          <w:rFonts w:ascii="Playfair Display" w:hAnsi="Playfair Display"/>
          <w:b/>
          <w:caps/>
          <w:sz w:val="24"/>
          <w:szCs w:val="23"/>
        </w:rPr>
        <w:lastRenderedPageBreak/>
        <w:t>II. A SZAK KÉPZÉSI ÉS KIMENETI KÖVETELMÉNYEI (tervezet</w:t>
      </w:r>
    </w:p>
    <w:p w14:paraId="0B6C5EAB" w14:textId="77777777" w:rsidR="00711245" w:rsidRPr="00BA0F5E" w:rsidRDefault="00711245" w:rsidP="00711245">
      <w:pPr>
        <w:ind w:left="1701" w:right="624" w:hanging="1701"/>
        <w:rPr>
          <w:rFonts w:ascii="Playfair Display" w:hAnsi="Playfair Display"/>
          <w:caps/>
          <w:sz w:val="16"/>
          <w:szCs w:val="16"/>
        </w:rPr>
      </w:pPr>
    </w:p>
    <w:bookmarkEnd w:id="0"/>
    <w:bookmarkEnd w:id="1"/>
    <w:bookmarkEnd w:id="2"/>
    <w:bookmarkEnd w:id="3"/>
    <w:p w14:paraId="0B6C5EAC" w14:textId="77777777" w:rsidR="008C485B" w:rsidRPr="00AC2919" w:rsidRDefault="007F38EE" w:rsidP="00AC2919">
      <w:pPr>
        <w:numPr>
          <w:ilvl w:val="0"/>
          <w:numId w:val="15"/>
        </w:numPr>
        <w:tabs>
          <w:tab w:val="left" w:pos="284"/>
        </w:tabs>
        <w:spacing w:after="120"/>
        <w:ind w:left="284" w:hanging="278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 xml:space="preserve">A </w:t>
      </w:r>
      <w:r w:rsidR="008C50A1" w:rsidRPr="00AC2919">
        <w:rPr>
          <w:rFonts w:ascii="Playfair Display" w:hAnsi="Playfair Display"/>
          <w:szCs w:val="22"/>
        </w:rPr>
        <w:t>megnevezések megítélése – a</w:t>
      </w:r>
      <w:r w:rsidRPr="00AC2919">
        <w:rPr>
          <w:rFonts w:ascii="Playfair Display" w:hAnsi="Playfair Display"/>
          <w:szCs w:val="22"/>
        </w:rPr>
        <w:t xml:space="preserve"> szak és a megszerezhető szakképzettség megnevezés</w:t>
      </w:r>
      <w:r w:rsidR="008C50A1" w:rsidRPr="00AC2919">
        <w:rPr>
          <w:rFonts w:ascii="Playfair Display" w:hAnsi="Playfair Display"/>
          <w:szCs w:val="22"/>
        </w:rPr>
        <w:t xml:space="preserve">ének és </w:t>
      </w:r>
      <w:r w:rsidR="003259D0" w:rsidRPr="00AC2919">
        <w:rPr>
          <w:rFonts w:ascii="Playfair Display" w:hAnsi="Playfair Display"/>
          <w:szCs w:val="22"/>
        </w:rPr>
        <w:t>a</w:t>
      </w:r>
      <w:r w:rsidR="0008634E" w:rsidRPr="00AC2919">
        <w:rPr>
          <w:rFonts w:ascii="Playfair Display" w:hAnsi="Playfair Display"/>
          <w:szCs w:val="22"/>
        </w:rPr>
        <w:t xml:space="preserve"> képzési</w:t>
      </w:r>
      <w:r w:rsidR="003259D0" w:rsidRPr="00AC2919">
        <w:rPr>
          <w:rFonts w:ascii="Playfair Display" w:hAnsi="Playfair Display"/>
          <w:szCs w:val="22"/>
        </w:rPr>
        <w:t xml:space="preserve"> tartalom</w:t>
      </w:r>
      <w:r w:rsidR="008C50A1" w:rsidRPr="00AC2919">
        <w:rPr>
          <w:rFonts w:ascii="Playfair Display" w:hAnsi="Playfair Display"/>
          <w:szCs w:val="22"/>
        </w:rPr>
        <w:t>nak az</w:t>
      </w:r>
      <w:r w:rsidR="003259D0" w:rsidRPr="00AC2919">
        <w:rPr>
          <w:rFonts w:ascii="Playfair Display" w:hAnsi="Playfair Display"/>
          <w:szCs w:val="22"/>
        </w:rPr>
        <w:t xml:space="preserve"> összhangja</w:t>
      </w:r>
      <w:r w:rsidR="008C50A1" w:rsidRPr="00AC2919">
        <w:rPr>
          <w:rFonts w:ascii="Playfair Display" w:hAnsi="Playfair Display"/>
          <w:szCs w:val="22"/>
        </w:rPr>
        <w:t>.</w:t>
      </w:r>
    </w:p>
    <w:p w14:paraId="0B6C5EAD" w14:textId="77777777" w:rsidR="00F12661" w:rsidRPr="00AC2919" w:rsidRDefault="00DF72F9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0B6C5EAE" w14:textId="77777777" w:rsidR="00F12661" w:rsidRPr="00AC2919" w:rsidRDefault="00F12661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AF" w14:textId="77777777" w:rsidR="00711245" w:rsidRPr="00AC2919" w:rsidRDefault="00337435" w:rsidP="00AC2919">
      <w:pPr>
        <w:numPr>
          <w:ilvl w:val="0"/>
          <w:numId w:val="15"/>
        </w:numPr>
        <w:tabs>
          <w:tab w:val="left" w:pos="284"/>
        </w:tabs>
        <w:spacing w:before="120" w:after="120"/>
        <w:ind w:left="284" w:hanging="278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 xml:space="preserve">A </w:t>
      </w:r>
      <w:r w:rsidR="00B91B1B" w:rsidRPr="00AC2919">
        <w:rPr>
          <w:rFonts w:ascii="Playfair Display" w:hAnsi="Playfair Display"/>
          <w:szCs w:val="22"/>
        </w:rPr>
        <w:t>szintbesorolás megítélése</w:t>
      </w:r>
      <w:r w:rsidR="008C50A1" w:rsidRPr="00AC2919">
        <w:rPr>
          <w:rFonts w:ascii="Playfair Display" w:hAnsi="Playfair Display"/>
          <w:szCs w:val="22"/>
        </w:rPr>
        <w:t xml:space="preserve"> – a</w:t>
      </w:r>
      <w:r w:rsidR="00B91B1B" w:rsidRPr="00AC2919">
        <w:rPr>
          <w:rFonts w:ascii="Playfair Display" w:hAnsi="Playfair Display"/>
          <w:szCs w:val="22"/>
        </w:rPr>
        <w:t xml:space="preserve"> </w:t>
      </w:r>
      <w:r w:rsidRPr="00AC2919">
        <w:rPr>
          <w:rFonts w:ascii="Playfair Display" w:hAnsi="Playfair Display"/>
          <w:szCs w:val="22"/>
        </w:rPr>
        <w:t>szakon megszerezhető</w:t>
      </w:r>
      <w:r w:rsidRPr="00AC2919">
        <w:rPr>
          <w:rFonts w:ascii="Playfair Display" w:hAnsi="Playfair Display"/>
          <w:i/>
          <w:szCs w:val="22"/>
        </w:rPr>
        <w:t xml:space="preserve"> </w:t>
      </w:r>
      <w:r w:rsidRPr="00AC2919">
        <w:rPr>
          <w:rFonts w:ascii="Playfair Display" w:hAnsi="Playfair Display"/>
          <w:szCs w:val="22"/>
        </w:rPr>
        <w:t xml:space="preserve">szakképzettség </w:t>
      </w:r>
      <w:r w:rsidR="006B337C" w:rsidRPr="00AC2919">
        <w:rPr>
          <w:rFonts w:ascii="Playfair Display" w:hAnsi="Playfair Display"/>
          <w:szCs w:val="22"/>
        </w:rPr>
        <w:t>és</w:t>
      </w:r>
      <w:r w:rsidR="00711245" w:rsidRPr="00AC2919">
        <w:rPr>
          <w:rFonts w:ascii="Playfair Display" w:hAnsi="Playfair Display"/>
          <w:szCs w:val="22"/>
        </w:rPr>
        <w:t xml:space="preserve"> </w:t>
      </w:r>
      <w:r w:rsidRPr="00AC2919">
        <w:rPr>
          <w:rFonts w:ascii="Playfair Display" w:hAnsi="Playfair Display"/>
          <w:szCs w:val="22"/>
        </w:rPr>
        <w:t>az előírt</w:t>
      </w:r>
      <w:r w:rsidR="008C50A1" w:rsidRPr="00AC2919">
        <w:rPr>
          <w:rFonts w:ascii="Playfair Display" w:hAnsi="Playfair Display"/>
          <w:szCs w:val="22"/>
        </w:rPr>
        <w:t xml:space="preserve"> </w:t>
      </w:r>
      <w:r w:rsidR="006B337C" w:rsidRPr="00AC2919">
        <w:rPr>
          <w:rFonts w:ascii="Playfair Display" w:hAnsi="Playfair Display"/>
          <w:szCs w:val="22"/>
        </w:rPr>
        <w:t>kompetenciá</w:t>
      </w:r>
      <w:r w:rsidRPr="00AC2919">
        <w:rPr>
          <w:rFonts w:ascii="Playfair Display" w:hAnsi="Playfair Display"/>
          <w:szCs w:val="22"/>
        </w:rPr>
        <w:t xml:space="preserve">k </w:t>
      </w:r>
      <w:r w:rsidRPr="00AC2919">
        <w:rPr>
          <w:rFonts w:ascii="Playfair Display" w:hAnsi="Playfair Display"/>
          <w:spacing w:val="-2"/>
          <w:szCs w:val="22"/>
        </w:rPr>
        <w:t>(</w:t>
      </w:r>
      <w:r w:rsidRPr="00AC2919">
        <w:rPr>
          <w:rFonts w:ascii="Playfair Display" w:hAnsi="Playfair Display"/>
          <w:i/>
          <w:spacing w:val="-2"/>
          <w:szCs w:val="22"/>
        </w:rPr>
        <w:t>tudás, képesség, attitűd, autonómia és felelősség</w:t>
      </w:r>
      <w:r w:rsidRPr="00AC2919">
        <w:rPr>
          <w:rFonts w:ascii="Playfair Display" w:hAnsi="Playfair Display"/>
          <w:spacing w:val="-2"/>
          <w:szCs w:val="22"/>
        </w:rPr>
        <w:t xml:space="preserve">) </w:t>
      </w:r>
      <w:r w:rsidR="00711245" w:rsidRPr="00AC2919">
        <w:rPr>
          <w:rFonts w:ascii="Playfair Display" w:hAnsi="Playfair Display"/>
          <w:spacing w:val="-2"/>
          <w:szCs w:val="22"/>
        </w:rPr>
        <w:t xml:space="preserve">összhangja, megfelelése az </w:t>
      </w:r>
      <w:r w:rsidRPr="00AC2919">
        <w:rPr>
          <w:rFonts w:ascii="Playfair Display" w:hAnsi="Playfair Display"/>
          <w:spacing w:val="-2"/>
          <w:szCs w:val="22"/>
        </w:rPr>
        <w:t xml:space="preserve">MKKR </w:t>
      </w:r>
      <w:r w:rsidR="00F05142" w:rsidRPr="00AC2919">
        <w:rPr>
          <w:rFonts w:ascii="Playfair Display" w:hAnsi="Playfair Display"/>
          <w:spacing w:val="-2"/>
          <w:szCs w:val="22"/>
        </w:rPr>
        <w:t>6</w:t>
      </w:r>
      <w:r w:rsidRPr="00AC2919">
        <w:rPr>
          <w:rFonts w:ascii="Playfair Display" w:hAnsi="Playfair Display"/>
          <w:spacing w:val="-2"/>
          <w:szCs w:val="22"/>
        </w:rPr>
        <w:t xml:space="preserve">. </w:t>
      </w:r>
      <w:r w:rsidR="00711245" w:rsidRPr="00AC2919">
        <w:rPr>
          <w:rFonts w:ascii="Playfair Display" w:hAnsi="Playfair Display"/>
          <w:spacing w:val="-2"/>
          <w:szCs w:val="22"/>
        </w:rPr>
        <w:t xml:space="preserve">szintjének, </w:t>
      </w:r>
      <w:r w:rsidR="00711245" w:rsidRPr="00AC2919">
        <w:rPr>
          <w:rFonts w:ascii="Playfair Display" w:hAnsi="Playfair Display"/>
          <w:szCs w:val="22"/>
        </w:rPr>
        <w:t>az ott meghatározott minimális követelményeknek</w:t>
      </w:r>
      <w:r w:rsidR="00B91B1B" w:rsidRPr="00AC2919">
        <w:rPr>
          <w:rStyle w:val="Lbjegyzet-hivatkozs"/>
          <w:rFonts w:ascii="Playfair Display" w:hAnsi="Playfair Display"/>
          <w:szCs w:val="22"/>
        </w:rPr>
        <w:footnoteReference w:id="3"/>
      </w:r>
      <w:r w:rsidR="00711245" w:rsidRPr="00AC2919">
        <w:rPr>
          <w:rFonts w:ascii="Playfair Display" w:hAnsi="Playfair Display"/>
          <w:szCs w:val="22"/>
        </w:rPr>
        <w:t>.</w:t>
      </w:r>
    </w:p>
    <w:p w14:paraId="0B6C5EB0" w14:textId="77777777" w:rsidR="00DF72F9" w:rsidRPr="00AC2919" w:rsidRDefault="00DF72F9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0B6C5EB1" w14:textId="77777777" w:rsidR="00DF72F9" w:rsidRPr="00AC2919" w:rsidRDefault="00DF72F9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B2" w14:textId="77777777" w:rsidR="0036362B" w:rsidRPr="00AC2919" w:rsidRDefault="001B4BCB" w:rsidP="00AC2919">
      <w:pPr>
        <w:numPr>
          <w:ilvl w:val="0"/>
          <w:numId w:val="15"/>
        </w:numPr>
        <w:tabs>
          <w:tab w:val="left" w:pos="284"/>
        </w:tabs>
        <w:spacing w:before="120" w:after="120"/>
        <w:ind w:left="284" w:hanging="278"/>
        <w:jc w:val="both"/>
        <w:rPr>
          <w:rFonts w:ascii="Playfair Display" w:hAnsi="Playfair Display"/>
          <w:color w:val="000000" w:themeColor="text1"/>
          <w:szCs w:val="22"/>
        </w:rPr>
      </w:pPr>
      <w:r w:rsidRPr="00AC2919">
        <w:rPr>
          <w:rFonts w:ascii="Playfair Display" w:hAnsi="Playfair Display"/>
          <w:color w:val="000000" w:themeColor="text1"/>
          <w:szCs w:val="22"/>
        </w:rPr>
        <w:t>Szakmai tartalmak megítélése</w:t>
      </w:r>
      <w:r w:rsidR="0036362B" w:rsidRPr="00AC2919">
        <w:rPr>
          <w:rFonts w:ascii="Playfair Display" w:hAnsi="Playfair Display"/>
          <w:color w:val="000000" w:themeColor="text1"/>
          <w:szCs w:val="22"/>
        </w:rPr>
        <w:t>:</w:t>
      </w:r>
    </w:p>
    <w:p w14:paraId="0B6C5EB3" w14:textId="77777777" w:rsidR="00DF72F9" w:rsidRPr="00AC2919" w:rsidRDefault="00E03C97" w:rsidP="00AC2919">
      <w:pPr>
        <w:numPr>
          <w:ilvl w:val="0"/>
          <w:numId w:val="16"/>
        </w:numPr>
        <w:spacing w:after="120"/>
        <w:ind w:left="567" w:hanging="283"/>
        <w:jc w:val="both"/>
        <w:rPr>
          <w:rFonts w:ascii="Playfair Display" w:hAnsi="Playfair Display"/>
          <w:i/>
          <w:color w:val="3B3838"/>
          <w:szCs w:val="22"/>
        </w:rPr>
      </w:pPr>
      <w:r w:rsidRPr="00AC2919">
        <w:rPr>
          <w:rFonts w:ascii="Playfair Display" w:hAnsi="Playfair Display"/>
          <w:szCs w:val="22"/>
        </w:rPr>
        <w:t>A</w:t>
      </w:r>
      <w:r w:rsidR="001B4BCB" w:rsidRPr="00AC2919">
        <w:rPr>
          <w:rFonts w:ascii="Playfair Display" w:hAnsi="Playfair Display"/>
          <w:szCs w:val="22"/>
        </w:rPr>
        <w:t xml:space="preserve">z előírt </w:t>
      </w:r>
      <w:r w:rsidR="006B337C" w:rsidRPr="00AC2919">
        <w:rPr>
          <w:rFonts w:ascii="Playfair Display" w:hAnsi="Playfair Display"/>
          <w:szCs w:val="22"/>
        </w:rPr>
        <w:t>kompetenciá</w:t>
      </w:r>
      <w:r w:rsidR="001B4BCB" w:rsidRPr="00AC2919">
        <w:rPr>
          <w:rFonts w:ascii="Playfair Display" w:hAnsi="Playfair Display"/>
          <w:szCs w:val="22"/>
        </w:rPr>
        <w:t xml:space="preserve">k </w:t>
      </w:r>
      <w:r w:rsidR="00B91B1B" w:rsidRPr="00AC2919">
        <w:rPr>
          <w:rFonts w:ascii="Playfair Display" w:hAnsi="Playfair Display"/>
          <w:szCs w:val="22"/>
        </w:rPr>
        <w:t>(</w:t>
      </w:r>
      <w:r w:rsidR="00B91B1B" w:rsidRPr="00AC2919">
        <w:rPr>
          <w:rFonts w:ascii="Playfair Display" w:hAnsi="Playfair Display"/>
          <w:i/>
          <w:szCs w:val="22"/>
        </w:rPr>
        <w:t>tudás, képesség, attitűd, autonómia és felelősség</w:t>
      </w:r>
      <w:r w:rsidR="00B91B1B" w:rsidRPr="00AC2919">
        <w:rPr>
          <w:rFonts w:ascii="Playfair Display" w:hAnsi="Playfair Display"/>
          <w:szCs w:val="22"/>
        </w:rPr>
        <w:t xml:space="preserve">) </w:t>
      </w:r>
      <w:r w:rsidR="001B4BCB" w:rsidRPr="00AC2919">
        <w:rPr>
          <w:rFonts w:ascii="Playfair Display" w:hAnsi="Playfair Display"/>
          <w:szCs w:val="22"/>
        </w:rPr>
        <w:t xml:space="preserve">összhangja a </w:t>
      </w:r>
      <w:r w:rsidR="001B4BCB" w:rsidRPr="00AC2919">
        <w:rPr>
          <w:rFonts w:ascii="Playfair Display" w:hAnsi="Playfair Display"/>
          <w:spacing w:val="-2"/>
          <w:szCs w:val="22"/>
        </w:rPr>
        <w:t>meg</w:t>
      </w:r>
      <w:r w:rsidR="00741AC0" w:rsidRPr="00AC2919">
        <w:rPr>
          <w:rFonts w:ascii="Playfair Display" w:hAnsi="Playfair Display"/>
          <w:spacing w:val="-2"/>
          <w:szCs w:val="22"/>
        </w:rPr>
        <w:t>-</w:t>
      </w:r>
      <w:r w:rsidR="001B4BCB" w:rsidRPr="00AC2919">
        <w:rPr>
          <w:rFonts w:ascii="Playfair Display" w:hAnsi="Playfair Display"/>
          <w:spacing w:val="-2"/>
          <w:szCs w:val="22"/>
        </w:rPr>
        <w:t xml:space="preserve">határozó </w:t>
      </w:r>
      <w:r w:rsidR="001B4BCB" w:rsidRPr="00AC2919">
        <w:rPr>
          <w:rFonts w:ascii="Playfair Display" w:hAnsi="Playfair Display"/>
          <w:szCs w:val="22"/>
        </w:rPr>
        <w:t>tudományágakkal</w:t>
      </w:r>
      <w:r w:rsidR="001B4BCB" w:rsidRPr="00AC2919">
        <w:rPr>
          <w:rFonts w:ascii="Playfair Display" w:hAnsi="Playfair Display"/>
          <w:spacing w:val="-2"/>
          <w:szCs w:val="22"/>
        </w:rPr>
        <w:t xml:space="preserve"> / szakterületekkel</w:t>
      </w:r>
      <w:r w:rsidR="0036362B" w:rsidRPr="00AC2919">
        <w:rPr>
          <w:rFonts w:ascii="Playfair Display" w:hAnsi="Playfair Display"/>
          <w:spacing w:val="-2"/>
          <w:szCs w:val="22"/>
        </w:rPr>
        <w:t>,</w:t>
      </w:r>
      <w:r w:rsidR="001B4BCB" w:rsidRPr="00AC2919">
        <w:rPr>
          <w:rFonts w:ascii="Playfair Display" w:hAnsi="Playfair Display"/>
          <w:spacing w:val="-2"/>
          <w:szCs w:val="22"/>
        </w:rPr>
        <w:t xml:space="preserve"> amelyekből a szak felépül</w:t>
      </w:r>
      <w:r w:rsidR="0036362B" w:rsidRPr="00AC2919">
        <w:rPr>
          <w:rFonts w:ascii="Playfair Display" w:hAnsi="Playfair Display"/>
          <w:spacing w:val="-2"/>
          <w:szCs w:val="22"/>
        </w:rPr>
        <w:t xml:space="preserve"> </w:t>
      </w:r>
      <w:r w:rsidR="0036362B" w:rsidRPr="00AC2919">
        <w:rPr>
          <w:rFonts w:ascii="Playfair Display" w:hAnsi="Playfair Display"/>
          <w:i/>
          <w:spacing w:val="-2"/>
          <w:szCs w:val="22"/>
        </w:rPr>
        <w:t xml:space="preserve">(ld. a KKK </w:t>
      </w:r>
      <w:r w:rsidR="00F05142" w:rsidRPr="00AC2919">
        <w:rPr>
          <w:rFonts w:ascii="Playfair Display" w:hAnsi="Playfair Display"/>
          <w:i/>
          <w:spacing w:val="-2"/>
          <w:szCs w:val="22"/>
        </w:rPr>
        <w:t>8</w:t>
      </w:r>
      <w:r w:rsidR="0036362B" w:rsidRPr="00AC2919">
        <w:rPr>
          <w:rFonts w:ascii="Playfair Display" w:hAnsi="Playfair Display"/>
          <w:i/>
          <w:spacing w:val="-2"/>
          <w:szCs w:val="22"/>
        </w:rPr>
        <w:t>.1. pontját)</w:t>
      </w:r>
    </w:p>
    <w:p w14:paraId="0B6C5EB4" w14:textId="77777777" w:rsidR="001B4BCB" w:rsidRPr="00AC2919" w:rsidRDefault="006B337C" w:rsidP="00AC2919">
      <w:pPr>
        <w:spacing w:after="120"/>
        <w:ind w:left="567"/>
        <w:jc w:val="both"/>
        <w:rPr>
          <w:rFonts w:ascii="Playfair Display" w:hAnsi="Playfair Display"/>
          <w:color w:val="3B3838"/>
          <w:spacing w:val="-4"/>
          <w:szCs w:val="22"/>
        </w:rPr>
      </w:pPr>
      <w:r w:rsidRPr="00AC2919">
        <w:rPr>
          <w:rFonts w:ascii="Playfair Display" w:hAnsi="Playfair Display"/>
          <w:color w:val="3B3838"/>
          <w:spacing w:val="-4"/>
          <w:szCs w:val="22"/>
        </w:rPr>
        <w:t xml:space="preserve">Az esetlegesen </w:t>
      </w:r>
      <w:r w:rsidR="001C58EF" w:rsidRPr="00AC2919">
        <w:rPr>
          <w:rFonts w:ascii="Playfair Display" w:hAnsi="Playfair Display"/>
          <w:color w:val="3B3838"/>
          <w:spacing w:val="-4"/>
          <w:szCs w:val="22"/>
        </w:rPr>
        <w:t>választható szakirány(ok)/specializáció(k) szakmai indokoltsága, kredit-kiméret</w:t>
      </w:r>
      <w:r w:rsidR="00DF72F9" w:rsidRPr="00AC2919">
        <w:rPr>
          <w:rFonts w:ascii="Playfair Display" w:hAnsi="Playfair Display"/>
          <w:color w:val="3B3838"/>
          <w:spacing w:val="-4"/>
          <w:szCs w:val="22"/>
        </w:rPr>
        <w:t>e</w:t>
      </w:r>
      <w:r w:rsidR="001C58EF" w:rsidRPr="00AC2919">
        <w:rPr>
          <w:rFonts w:ascii="Playfair Display" w:hAnsi="Playfair Display"/>
          <w:color w:val="3B3838"/>
          <w:spacing w:val="-4"/>
          <w:szCs w:val="22"/>
        </w:rPr>
        <w:t xml:space="preserve">, </w:t>
      </w:r>
      <w:r w:rsidR="00DF72F9" w:rsidRPr="00AC2919">
        <w:rPr>
          <w:rFonts w:ascii="Playfair Display" w:hAnsi="Playfair Display"/>
          <w:color w:val="3B3838"/>
          <w:spacing w:val="-4"/>
          <w:szCs w:val="22"/>
        </w:rPr>
        <w:t xml:space="preserve">a </w:t>
      </w:r>
      <w:r w:rsidR="001C58EF" w:rsidRPr="00AC2919">
        <w:rPr>
          <w:rFonts w:ascii="Playfair Display" w:hAnsi="Playfair Display"/>
          <w:color w:val="3B3838"/>
          <w:spacing w:val="-4"/>
          <w:szCs w:val="22"/>
        </w:rPr>
        <w:t>kompetenciák és szakmai ismeretek összhangja</w:t>
      </w:r>
      <w:r w:rsidR="00DF72F9" w:rsidRPr="00AC2919">
        <w:rPr>
          <w:rFonts w:ascii="Playfair Display" w:hAnsi="Playfair Display"/>
          <w:color w:val="3B3838"/>
          <w:spacing w:val="-4"/>
          <w:szCs w:val="22"/>
        </w:rPr>
        <w:t>.</w:t>
      </w:r>
    </w:p>
    <w:p w14:paraId="0B6C5EB5" w14:textId="77777777" w:rsidR="00D035B6" w:rsidRPr="00AC2919" w:rsidRDefault="00D035B6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0B6C5EB6" w14:textId="77777777" w:rsidR="00D035B6" w:rsidRPr="00AC2919" w:rsidRDefault="00D035B6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B7" w14:textId="77777777" w:rsidR="001C58EF" w:rsidRPr="00AC2919" w:rsidRDefault="001C58EF" w:rsidP="00AC2919">
      <w:pPr>
        <w:numPr>
          <w:ilvl w:val="0"/>
          <w:numId w:val="16"/>
        </w:numPr>
        <w:tabs>
          <w:tab w:val="left" w:pos="567"/>
        </w:tabs>
        <w:spacing w:before="120" w:after="120"/>
        <w:ind w:left="284" w:firstLine="0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>A szak orientációjának</w:t>
      </w:r>
      <w:r w:rsidRPr="00AC2919">
        <w:rPr>
          <w:rFonts w:ascii="Playfair Display" w:hAnsi="Playfair Display"/>
          <w:szCs w:val="22"/>
          <w:vertAlign w:val="superscript"/>
        </w:rPr>
        <w:footnoteReference w:id="4"/>
      </w:r>
      <w:r w:rsidRPr="00AC2919">
        <w:rPr>
          <w:rFonts w:ascii="Playfair Display" w:hAnsi="Playfair Display"/>
          <w:szCs w:val="22"/>
          <w:vertAlign w:val="superscript"/>
        </w:rPr>
        <w:t xml:space="preserve"> </w:t>
      </w:r>
      <w:r w:rsidRPr="00AC2919">
        <w:rPr>
          <w:rFonts w:ascii="Playfair Display" w:hAnsi="Playfair Display"/>
          <w:szCs w:val="22"/>
        </w:rPr>
        <w:t xml:space="preserve">összhangja </w:t>
      </w:r>
      <w:r w:rsidR="006B337C" w:rsidRPr="00AC2919">
        <w:rPr>
          <w:rFonts w:ascii="Playfair Display" w:hAnsi="Playfair Display"/>
          <w:szCs w:val="22"/>
        </w:rPr>
        <w:t>a tervezett szakmai tartalomm</w:t>
      </w:r>
      <w:r w:rsidRPr="00AC2919">
        <w:rPr>
          <w:rFonts w:ascii="Playfair Display" w:hAnsi="Playfair Display"/>
          <w:szCs w:val="22"/>
        </w:rPr>
        <w:t>al és kompetenciákkal.</w:t>
      </w:r>
    </w:p>
    <w:p w14:paraId="0B6C5EB8" w14:textId="77777777" w:rsidR="00D035B6" w:rsidRPr="00AC2919" w:rsidRDefault="00D035B6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0B6C5EB9" w14:textId="77777777" w:rsidR="00D035B6" w:rsidRPr="00AC2919" w:rsidRDefault="00D035B6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BA" w14:textId="77777777" w:rsidR="00DF72F9" w:rsidRPr="00AC2919" w:rsidRDefault="00DF72F9" w:rsidP="00AC2919">
      <w:pPr>
        <w:numPr>
          <w:ilvl w:val="0"/>
          <w:numId w:val="15"/>
        </w:numPr>
        <w:tabs>
          <w:tab w:val="left" w:pos="284"/>
        </w:tabs>
        <w:spacing w:before="120" w:after="120"/>
        <w:ind w:left="284" w:hanging="278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 xml:space="preserve">A tervezett képzési idő (kredit, félév) megfelelősége a jelzett szakmai tartalmak, kompetenciák </w:t>
      </w:r>
      <w:r w:rsidR="00A43D9D" w:rsidRPr="00AC2919">
        <w:rPr>
          <w:rFonts w:ascii="Playfair Display" w:hAnsi="Playfair Display"/>
          <w:szCs w:val="22"/>
        </w:rPr>
        <w:br/>
      </w:r>
      <w:r w:rsidRPr="00AC2919">
        <w:rPr>
          <w:rFonts w:ascii="Playfair Display" w:hAnsi="Playfair Display"/>
          <w:szCs w:val="22"/>
        </w:rPr>
        <w:t>elsajátítására.</w:t>
      </w:r>
    </w:p>
    <w:p w14:paraId="0B6C5EBB" w14:textId="77777777" w:rsidR="00D035B6" w:rsidRPr="00AC2919" w:rsidRDefault="00D035B6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0B6C5EBC" w14:textId="77777777" w:rsidR="00D035B6" w:rsidRPr="00AC2919" w:rsidRDefault="00D035B6" w:rsidP="00AC2919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BD" w14:textId="77777777" w:rsidR="00D035B6" w:rsidRPr="00AC2919" w:rsidRDefault="00D035B6" w:rsidP="00AC2919">
      <w:pPr>
        <w:numPr>
          <w:ilvl w:val="0"/>
          <w:numId w:val="15"/>
        </w:numPr>
        <w:tabs>
          <w:tab w:val="left" w:pos="284"/>
        </w:tabs>
        <w:spacing w:before="120" w:after="120"/>
        <w:ind w:left="284" w:hanging="278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>A szak diszciplináris illeszkedése a jelzett képzési területbe</w:t>
      </w:r>
      <w:r w:rsidR="002E7E38" w:rsidRPr="00AC2919">
        <w:rPr>
          <w:rStyle w:val="Lbjegyzet-hivatkozs"/>
          <w:rFonts w:ascii="Playfair Display" w:hAnsi="Playfair Display"/>
          <w:szCs w:val="22"/>
        </w:rPr>
        <w:footnoteReference w:id="5"/>
      </w:r>
      <w:r w:rsidRPr="00AC2919">
        <w:rPr>
          <w:rFonts w:ascii="Playfair Display" w:hAnsi="Playfair Display"/>
          <w:szCs w:val="22"/>
        </w:rPr>
        <w:t>.</w:t>
      </w:r>
    </w:p>
    <w:p w14:paraId="0B6C5EBE" w14:textId="77777777" w:rsidR="00D035B6" w:rsidRPr="00AC2919" w:rsidRDefault="00D035B6" w:rsidP="00AC2919">
      <w:pPr>
        <w:pStyle w:val="lfej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0B6C5EBF" w14:textId="77777777" w:rsidR="00D035B6" w:rsidRPr="00AC2919" w:rsidRDefault="00D035B6" w:rsidP="00AC2919">
      <w:pPr>
        <w:pStyle w:val="lfej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0B6C5EC0" w14:textId="77777777" w:rsidR="00ED6707" w:rsidRPr="00AC2919" w:rsidRDefault="00ED6707" w:rsidP="00AC2919">
      <w:pPr>
        <w:rPr>
          <w:rFonts w:ascii="Playfair Display" w:hAnsi="Playfair Display"/>
        </w:rPr>
      </w:pPr>
    </w:p>
    <w:p w14:paraId="0B6C5EC1" w14:textId="77777777" w:rsidR="00AC2919" w:rsidRDefault="00AC2919">
      <w:pPr>
        <w:rPr>
          <w:rFonts w:ascii="Playfair Display" w:hAnsi="Playfair Display"/>
          <w:b/>
          <w:sz w:val="22"/>
          <w:szCs w:val="22"/>
        </w:rPr>
      </w:pPr>
      <w:r>
        <w:rPr>
          <w:rFonts w:ascii="Playfair Display" w:hAnsi="Playfair Display"/>
          <w:b/>
          <w:sz w:val="22"/>
          <w:szCs w:val="22"/>
        </w:rPr>
        <w:br w:type="page"/>
      </w:r>
    </w:p>
    <w:p w14:paraId="0B6C5EC2" w14:textId="77777777" w:rsidR="006B337C" w:rsidRPr="00AC2919" w:rsidRDefault="006B337C" w:rsidP="00AC2919">
      <w:pPr>
        <w:pStyle w:val="Lbjegyzetszveg"/>
        <w:spacing w:before="240" w:after="240"/>
        <w:jc w:val="center"/>
        <w:rPr>
          <w:rFonts w:ascii="Playfair Display" w:hAnsi="Playfair Display"/>
          <w:sz w:val="22"/>
          <w:szCs w:val="22"/>
        </w:rPr>
      </w:pPr>
      <w:r w:rsidRPr="00AC2919">
        <w:rPr>
          <w:rFonts w:ascii="Playfair Display" w:hAnsi="Playfair Display"/>
          <w:b/>
          <w:sz w:val="22"/>
          <w:szCs w:val="22"/>
        </w:rPr>
        <w:lastRenderedPageBreak/>
        <w:t>Az új alapszak KKK tervének összegző értékelése:</w:t>
      </w:r>
    </w:p>
    <w:p w14:paraId="0B6C5EC3" w14:textId="77777777" w:rsidR="006B337C" w:rsidRPr="00AC2919" w:rsidRDefault="006B337C" w:rsidP="00AC2919">
      <w:pPr>
        <w:pStyle w:val="lfej"/>
        <w:numPr>
          <w:ilvl w:val="0"/>
          <w:numId w:val="14"/>
        </w:numPr>
        <w:tabs>
          <w:tab w:val="clear" w:pos="4320"/>
          <w:tab w:val="clear" w:pos="8640"/>
          <w:tab w:val="right" w:pos="284"/>
          <w:tab w:val="right" w:pos="993"/>
        </w:tabs>
        <w:spacing w:before="120" w:after="120"/>
        <w:ind w:left="284" w:hanging="284"/>
        <w:jc w:val="both"/>
        <w:rPr>
          <w:rFonts w:ascii="Playfair Display" w:hAnsi="Playfair Display"/>
          <w:spacing w:val="-4"/>
          <w:sz w:val="20"/>
          <w:lang w:val="hu-HU"/>
        </w:rPr>
      </w:pPr>
      <w:r w:rsidRPr="00AC2919">
        <w:rPr>
          <w:rFonts w:ascii="Playfair Display" w:hAnsi="Playfair Display"/>
          <w:spacing w:val="-4"/>
          <w:sz w:val="20"/>
          <w:lang w:val="hu-HU"/>
        </w:rPr>
        <w:t xml:space="preserve">A megszerezhető szakmai tudás-tartalmak – </w:t>
      </w:r>
      <w:r w:rsidRPr="00AC2919">
        <w:rPr>
          <w:rFonts w:ascii="Playfair Display" w:hAnsi="Playfair Display"/>
          <w:i/>
          <w:spacing w:val="-2"/>
          <w:sz w:val="20"/>
          <w:lang w:val="hu-HU"/>
        </w:rPr>
        <w:t>a tudás, a képesség, attitűd, illetve az autonómia és felelősség jellemzői</w:t>
      </w:r>
      <w:r w:rsidRPr="00AC2919">
        <w:rPr>
          <w:rFonts w:ascii="Playfair Display" w:hAnsi="Playfair Display"/>
          <w:spacing w:val="-2"/>
          <w:sz w:val="20"/>
          <w:lang w:val="hu-HU"/>
        </w:rPr>
        <w:t xml:space="preserve"> </w:t>
      </w:r>
      <w:r w:rsidRPr="00AC2919">
        <w:rPr>
          <w:rFonts w:ascii="Playfair Display" w:hAnsi="Playfair Display"/>
          <w:spacing w:val="-4"/>
          <w:sz w:val="20"/>
          <w:lang w:val="hu-HU"/>
        </w:rPr>
        <w:t xml:space="preserve">– megfelelnek-e az MKKR 6. besorolási szintjén meghatározott minimális követelményeknek. </w:t>
      </w:r>
    </w:p>
    <w:p w14:paraId="0B6C5EC4" w14:textId="77777777" w:rsidR="006B337C" w:rsidRPr="00AC2919" w:rsidRDefault="006B337C" w:rsidP="00AC2919">
      <w:pPr>
        <w:pStyle w:val="lfej"/>
        <w:numPr>
          <w:ilvl w:val="0"/>
          <w:numId w:val="14"/>
        </w:numPr>
        <w:tabs>
          <w:tab w:val="clear" w:pos="4320"/>
          <w:tab w:val="clear" w:pos="8640"/>
          <w:tab w:val="right" w:pos="284"/>
          <w:tab w:val="right" w:pos="993"/>
        </w:tabs>
        <w:spacing w:before="120" w:after="120"/>
        <w:ind w:left="284" w:hanging="284"/>
        <w:jc w:val="both"/>
        <w:rPr>
          <w:rFonts w:ascii="Playfair Display" w:hAnsi="Playfair Display"/>
          <w:sz w:val="20"/>
        </w:rPr>
      </w:pPr>
      <w:r w:rsidRPr="00AC2919">
        <w:rPr>
          <w:rFonts w:ascii="Playfair Display" w:hAnsi="Playfair Display"/>
          <w:sz w:val="20"/>
          <w:lang w:val="hu-HU"/>
        </w:rPr>
        <w:t xml:space="preserve">A képzési és kimeneti követelmények – az </w:t>
      </w:r>
      <w:r w:rsidRPr="00AC2919">
        <w:rPr>
          <w:rFonts w:ascii="Playfair Display" w:hAnsi="Playfair Display"/>
          <w:i/>
          <w:sz w:val="20"/>
          <w:lang w:val="hu-HU"/>
        </w:rPr>
        <w:t>oklevelek hazai és külföldi megfeleltethetőségét is figyelembe véve</w:t>
      </w:r>
      <w:r w:rsidRPr="00AC2919">
        <w:rPr>
          <w:rFonts w:ascii="Playfair Display" w:hAnsi="Playfair Display"/>
          <w:sz w:val="20"/>
          <w:lang w:val="hu-HU"/>
        </w:rPr>
        <w:t xml:space="preserve"> – várhatóan megfelelő színvonalú kibocsátást, képzettséget tudnak-e biztosítani.</w:t>
      </w:r>
    </w:p>
    <w:p w14:paraId="0B6C5EC5" w14:textId="77777777" w:rsidR="006B337C" w:rsidRPr="00AC2919" w:rsidRDefault="006B337C" w:rsidP="00AC2919">
      <w:pPr>
        <w:pStyle w:val="lfej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 xml:space="preserve">Értékelés: </w:t>
      </w:r>
    </w:p>
    <w:p w14:paraId="0B6C5EC6" w14:textId="77777777" w:rsidR="006B337C" w:rsidRPr="00AC2919" w:rsidRDefault="006B337C" w:rsidP="00AC2919">
      <w:pPr>
        <w:pStyle w:val="lfej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0B6C5EC7" w14:textId="77777777" w:rsidR="006B337C" w:rsidRPr="00AC2919" w:rsidRDefault="006B337C" w:rsidP="00AC2919">
      <w:pPr>
        <w:spacing w:before="120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pacing w:val="-4"/>
          <w:szCs w:val="22"/>
        </w:rPr>
        <w:t xml:space="preserve">Az </w:t>
      </w:r>
      <w:r w:rsidR="001859DF" w:rsidRPr="00AC2919">
        <w:rPr>
          <w:rFonts w:ascii="Playfair Display" w:hAnsi="Playfair Display"/>
          <w:spacing w:val="-4"/>
          <w:szCs w:val="22"/>
        </w:rPr>
        <w:t xml:space="preserve">új </w:t>
      </w:r>
      <w:r w:rsidRPr="00AC2919">
        <w:rPr>
          <w:rFonts w:ascii="Playfair Display" w:hAnsi="Playfair Display"/>
          <w:spacing w:val="-4"/>
          <w:szCs w:val="22"/>
        </w:rPr>
        <w:t>alapszak képzési területi</w:t>
      </w:r>
      <w:r w:rsidRPr="00AC2919">
        <w:rPr>
          <w:rFonts w:ascii="Playfair Display" w:hAnsi="Playfair Display"/>
          <w:spacing w:val="-4"/>
          <w:szCs w:val="22"/>
          <w:vertAlign w:val="superscript"/>
        </w:rPr>
        <w:t>4</w:t>
      </w:r>
      <w:r w:rsidRPr="00AC2919">
        <w:rPr>
          <w:rFonts w:ascii="Playfair Display" w:hAnsi="Playfair Display"/>
          <w:spacing w:val="-4"/>
          <w:szCs w:val="22"/>
        </w:rPr>
        <w:t xml:space="preserve"> besorolása – képzési tartalma és a megszerezhető szakképzettség</w:t>
      </w:r>
      <w:r w:rsidR="00D02A89" w:rsidRPr="00AC2919">
        <w:rPr>
          <w:rFonts w:ascii="Playfair Display" w:hAnsi="Playfair Display"/>
          <w:spacing w:val="-4"/>
          <w:szCs w:val="22"/>
        </w:rPr>
        <w:t xml:space="preserve"> </w:t>
      </w:r>
      <w:r w:rsidRPr="00AC2919">
        <w:rPr>
          <w:rFonts w:ascii="Playfair Display" w:hAnsi="Playfair Display"/>
          <w:spacing w:val="-4"/>
          <w:szCs w:val="22"/>
        </w:rPr>
        <w:t>alapján:</w:t>
      </w:r>
      <w:r w:rsidR="00AC2919">
        <w:rPr>
          <w:rFonts w:ascii="Playfair Display" w:hAnsi="Playfair Display"/>
          <w:i/>
          <w:szCs w:val="22"/>
        </w:rPr>
        <w:t xml:space="preserve"> </w:t>
      </w:r>
      <w:r w:rsidRPr="00AC2919">
        <w:rPr>
          <w:rFonts w:ascii="Playfair Display" w:hAnsi="Playfair Display"/>
          <w:szCs w:val="22"/>
        </w:rPr>
        <w:t>………………………….</w:t>
      </w:r>
    </w:p>
    <w:p w14:paraId="0B6C5EC8" w14:textId="77777777" w:rsidR="00B7118D" w:rsidRPr="00AC2919" w:rsidRDefault="001859DF" w:rsidP="00AC2919">
      <w:pPr>
        <w:spacing w:before="60" w:after="60"/>
        <w:jc w:val="center"/>
        <w:rPr>
          <w:rFonts w:ascii="Playfair Display" w:hAnsi="Playfair Display"/>
          <w:b/>
          <w:i/>
        </w:rPr>
      </w:pPr>
      <w:r w:rsidRPr="00AC2919">
        <w:rPr>
          <w:rFonts w:ascii="Playfair Display" w:hAnsi="Playfair Display"/>
          <w:b/>
          <w:i/>
        </w:rPr>
        <w:t>****</w:t>
      </w:r>
    </w:p>
    <w:p w14:paraId="0B6C5EC9" w14:textId="77777777" w:rsidR="00D02A89" w:rsidRPr="003D196A" w:rsidRDefault="00D02A89" w:rsidP="003D196A">
      <w:pPr>
        <w:pStyle w:val="lfej"/>
        <w:spacing w:before="120" w:after="120"/>
        <w:jc w:val="center"/>
        <w:rPr>
          <w:rFonts w:ascii="Playfair Display" w:hAnsi="Playfair Display"/>
          <w:sz w:val="20"/>
          <w:szCs w:val="22"/>
          <w:lang w:val="hu-HU"/>
        </w:rPr>
      </w:pPr>
      <w:r w:rsidRPr="003D196A">
        <w:rPr>
          <w:rFonts w:ascii="Playfair Display" w:hAnsi="Playfair Display"/>
          <w:sz w:val="20"/>
          <w:szCs w:val="22"/>
          <w:lang w:val="hu-HU"/>
        </w:rPr>
        <w:t>A bíráló javaslata</w:t>
      </w:r>
      <w:r w:rsidR="00A33153" w:rsidRPr="003D196A">
        <w:rPr>
          <w:rFonts w:ascii="Playfair Display" w:hAnsi="Playfair Display"/>
          <w:sz w:val="20"/>
          <w:szCs w:val="22"/>
          <w:lang w:val="hu-HU"/>
        </w:rPr>
        <w:t xml:space="preserve"> a fenti értékelések összegzéseként</w:t>
      </w:r>
      <w:r w:rsidRPr="003D196A">
        <w:rPr>
          <w:rFonts w:ascii="Playfair Display" w:hAnsi="Playfair Display"/>
          <w:sz w:val="20"/>
          <w:szCs w:val="22"/>
          <w:lang w:val="hu-HU"/>
        </w:rPr>
        <w:t>:</w:t>
      </w:r>
    </w:p>
    <w:p w14:paraId="0B6C5ECA" w14:textId="3CD5A49D" w:rsidR="001859DF" w:rsidRPr="003D196A" w:rsidRDefault="001859DF" w:rsidP="003D196A">
      <w:pPr>
        <w:pStyle w:val="Lbjegyzetszveg"/>
        <w:tabs>
          <w:tab w:val="right" w:pos="9004"/>
        </w:tabs>
        <w:ind w:left="-142" w:right="-86"/>
        <w:rPr>
          <w:rFonts w:ascii="Playfair Display" w:hAnsi="Playfair Display"/>
          <w:b/>
          <w:szCs w:val="21"/>
        </w:rPr>
      </w:pPr>
      <w:r w:rsidRPr="003D196A">
        <w:rPr>
          <w:rFonts w:ascii="Playfair Display" w:hAnsi="Playfair Display"/>
          <w:szCs w:val="21"/>
        </w:rPr>
        <w:t>A szak/szakirány létesítés és a KKK kiadása</w:t>
      </w:r>
      <w:r w:rsidR="00B027C1">
        <w:rPr>
          <w:rFonts w:ascii="Playfair Display" w:hAnsi="Playfair Display"/>
          <w:szCs w:val="21"/>
        </w:rPr>
        <w:t xml:space="preserve">: </w:t>
      </w:r>
      <w:r w:rsidRPr="003D196A">
        <w:rPr>
          <w:rFonts w:ascii="Playfair Display" w:hAnsi="Playfair Display"/>
          <w:b/>
          <w:szCs w:val="21"/>
        </w:rPr>
        <w:t>támogatható – nem támogatható</w:t>
      </w:r>
    </w:p>
    <w:p w14:paraId="0B6C5ECB" w14:textId="5AB9178B" w:rsidR="001859DF" w:rsidRPr="00BA0F5E" w:rsidRDefault="00E4399C" w:rsidP="001859DF">
      <w:pPr>
        <w:pStyle w:val="lfej"/>
        <w:jc w:val="center"/>
        <w:rPr>
          <w:rFonts w:ascii="Playfair Display" w:hAnsi="Playfair Display"/>
          <w:sz w:val="6"/>
          <w:szCs w:val="6"/>
          <w:lang w:val="hu-HU"/>
        </w:rPr>
      </w:pPr>
      <w:r>
        <w:rPr>
          <w:rFonts w:ascii="Playfair Display" w:hAnsi="Playfair Display"/>
          <w:sz w:val="6"/>
          <w:szCs w:val="6"/>
          <w:lang w:val="hu-HU"/>
        </w:rPr>
        <w:t xml:space="preserve"> </w:t>
      </w:r>
      <w:r w:rsidR="00AC2919">
        <w:rPr>
          <w:rStyle w:val="Lbjegyzet-hivatkozs"/>
          <w:rFonts w:ascii="Playfair Display" w:hAnsi="Playfair Display"/>
          <w:sz w:val="6"/>
          <w:szCs w:val="6"/>
          <w:lang w:val="hu-HU"/>
        </w:rPr>
        <w:footnoteReference w:id="6"/>
      </w:r>
    </w:p>
    <w:sectPr w:rsidR="001859DF" w:rsidRPr="00BA0F5E" w:rsidSect="000B053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56" w:right="1247" w:bottom="1247" w:left="1247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63B9" w14:textId="77777777" w:rsidR="00D80485" w:rsidRDefault="00D80485">
      <w:r>
        <w:separator/>
      </w:r>
    </w:p>
  </w:endnote>
  <w:endnote w:type="continuationSeparator" w:id="0">
    <w:p w14:paraId="34AE0136" w14:textId="77777777" w:rsidR="00D80485" w:rsidRDefault="00D8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5ED4" w14:textId="77777777" w:rsidR="005E70F2" w:rsidRDefault="005E70F2" w:rsidP="0009306F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B053F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234292"/>
      <w:docPartObj>
        <w:docPartGallery w:val="Page Numbers (Bottom of Page)"/>
        <w:docPartUnique/>
      </w:docPartObj>
    </w:sdtPr>
    <w:sdtEndPr>
      <w:rPr>
        <w:rFonts w:ascii="Playfair Display" w:hAnsi="Playfair Display"/>
        <w:sz w:val="18"/>
      </w:rPr>
    </w:sdtEndPr>
    <w:sdtContent>
      <w:p w14:paraId="0B6C5ED7" w14:textId="77777777" w:rsidR="000B053F" w:rsidRPr="000B053F" w:rsidRDefault="000B053F">
        <w:pPr>
          <w:pStyle w:val="llb"/>
          <w:jc w:val="center"/>
          <w:rPr>
            <w:rFonts w:ascii="Playfair Display" w:hAnsi="Playfair Display"/>
            <w:sz w:val="18"/>
          </w:rPr>
        </w:pPr>
        <w:r w:rsidRPr="000B053F">
          <w:rPr>
            <w:rFonts w:ascii="Playfair Display" w:hAnsi="Playfair Display"/>
            <w:sz w:val="18"/>
          </w:rPr>
          <w:fldChar w:fldCharType="begin"/>
        </w:r>
        <w:r w:rsidRPr="000B053F">
          <w:rPr>
            <w:rFonts w:ascii="Playfair Display" w:hAnsi="Playfair Display"/>
            <w:sz w:val="18"/>
          </w:rPr>
          <w:instrText>PAGE   \* MERGEFORMAT</w:instrText>
        </w:r>
        <w:r w:rsidRPr="000B053F">
          <w:rPr>
            <w:rFonts w:ascii="Playfair Display" w:hAnsi="Playfair Display"/>
            <w:sz w:val="18"/>
          </w:rPr>
          <w:fldChar w:fldCharType="separate"/>
        </w:r>
        <w:r>
          <w:rPr>
            <w:rFonts w:ascii="Playfair Display" w:hAnsi="Playfair Display"/>
            <w:noProof/>
            <w:sz w:val="18"/>
          </w:rPr>
          <w:t>1</w:t>
        </w:r>
        <w:r w:rsidRPr="000B053F">
          <w:rPr>
            <w:rFonts w:ascii="Playfair Display" w:hAnsi="Playfair Display"/>
            <w:sz w:val="18"/>
          </w:rPr>
          <w:fldChar w:fldCharType="end"/>
        </w:r>
      </w:p>
    </w:sdtContent>
  </w:sdt>
  <w:p w14:paraId="0B6C5ED8" w14:textId="77777777" w:rsidR="005E70F2" w:rsidRDefault="005E70F2" w:rsidP="00D333A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CD9A" w14:textId="77777777" w:rsidR="00D80485" w:rsidRDefault="00D80485">
      <w:r>
        <w:separator/>
      </w:r>
    </w:p>
  </w:footnote>
  <w:footnote w:type="continuationSeparator" w:id="0">
    <w:p w14:paraId="432EBE60" w14:textId="77777777" w:rsidR="00D80485" w:rsidRDefault="00D80485">
      <w:r>
        <w:continuationSeparator/>
      </w:r>
    </w:p>
  </w:footnote>
  <w:footnote w:id="1">
    <w:p w14:paraId="0B6C5EDD" w14:textId="15007CF1" w:rsidR="005B3ED0" w:rsidRPr="00B027C1" w:rsidRDefault="005B3ED0" w:rsidP="00CE770C">
      <w:pPr>
        <w:autoSpaceDE w:val="0"/>
        <w:autoSpaceDN w:val="0"/>
        <w:adjustRightInd w:val="0"/>
        <w:jc w:val="both"/>
        <w:rPr>
          <w:rFonts w:ascii="Playfair Display" w:hAnsi="Playfair Display"/>
          <w:sz w:val="16"/>
        </w:rPr>
      </w:pPr>
      <w:r w:rsidRPr="00B027C1">
        <w:rPr>
          <w:rStyle w:val="Lbjegyzet-hivatkozs"/>
          <w:rFonts w:ascii="Playfair Display" w:hAnsi="Playfair Display"/>
          <w:b/>
          <w:sz w:val="16"/>
        </w:rPr>
        <w:footnoteRef/>
      </w:r>
      <w:r w:rsidRPr="00B027C1">
        <w:rPr>
          <w:rFonts w:ascii="Playfair Display" w:hAnsi="Playfair Display"/>
          <w:sz w:val="16"/>
        </w:rPr>
        <w:t xml:space="preserve"> </w:t>
      </w:r>
      <w:r w:rsidR="00384B2A" w:rsidRPr="00B027C1">
        <w:rPr>
          <w:rFonts w:ascii="Playfair Display" w:hAnsi="Playfair Display"/>
          <w:sz w:val="16"/>
        </w:rPr>
        <w:t xml:space="preserve">65/2021. (XII. 29.) ITM rendelet </w:t>
      </w:r>
      <w:r w:rsidR="00D469E8" w:rsidRPr="00B027C1">
        <w:rPr>
          <w:rFonts w:ascii="Playfair Display" w:hAnsi="Playfair Display"/>
          <w:bCs/>
          <w:sz w:val="16"/>
        </w:rPr>
        <w:t>4</w:t>
      </w:r>
      <w:r w:rsidRPr="00B027C1">
        <w:rPr>
          <w:rFonts w:ascii="Playfair Display" w:hAnsi="Playfair Display"/>
          <w:bCs/>
          <w:sz w:val="16"/>
        </w:rPr>
        <w:t xml:space="preserve">. § </w:t>
      </w:r>
      <w:r w:rsidRPr="00B027C1">
        <w:rPr>
          <w:rFonts w:ascii="Playfair Display" w:hAnsi="Playfair Display"/>
          <w:sz w:val="16"/>
        </w:rPr>
        <w:t>(</w:t>
      </w:r>
      <w:r w:rsidR="00D469E8" w:rsidRPr="00B027C1">
        <w:rPr>
          <w:rFonts w:ascii="Playfair Display" w:hAnsi="Playfair Display"/>
          <w:sz w:val="16"/>
        </w:rPr>
        <w:t>4</w:t>
      </w:r>
      <w:r w:rsidRPr="00B027C1">
        <w:rPr>
          <w:rFonts w:ascii="Playfair Display" w:hAnsi="Playfair Display"/>
          <w:sz w:val="16"/>
        </w:rPr>
        <w:t>) A létesítési dokumentumnak tartalmaznia kell:</w:t>
      </w:r>
      <w:r w:rsidR="00A62B36" w:rsidRPr="00B027C1">
        <w:rPr>
          <w:rFonts w:ascii="Playfair Display" w:hAnsi="Playfair Display"/>
          <w:sz w:val="16"/>
        </w:rPr>
        <w:t xml:space="preserve"> (…)</w:t>
      </w:r>
    </w:p>
    <w:p w14:paraId="1C79421C" w14:textId="56E33C09" w:rsidR="006B5356" w:rsidRPr="00B027C1" w:rsidRDefault="006B5356" w:rsidP="00797FC8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B027C1">
        <w:rPr>
          <w:rFonts w:ascii="Playfair Display" w:hAnsi="Playfair Display"/>
          <w:sz w:val="16"/>
        </w:rPr>
        <w:t>de) a szakmai szervezetek és a munkaadók, valamint az ágazati szintű foglalkoztatásban érdekelt miniszter véleményét;</w:t>
      </w:r>
    </w:p>
    <w:p w14:paraId="0B6C5EDE" w14:textId="07672EC0" w:rsidR="005B3ED0" w:rsidRPr="00B027C1" w:rsidRDefault="00797FC8" w:rsidP="00797FC8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B027C1">
        <w:rPr>
          <w:rFonts w:ascii="Playfair Display" w:hAnsi="Playfair Display"/>
          <w:sz w:val="16"/>
        </w:rPr>
        <w:t>e) alapképzési szak létesítése esetén a Magyar Rektori Konferencia képzési terület szakszerkezetének módosítására vonatkozó álláspontját;</w:t>
      </w:r>
    </w:p>
    <w:p w14:paraId="0B6C5EDF" w14:textId="3D833926" w:rsidR="005B3ED0" w:rsidRPr="00B027C1" w:rsidRDefault="00797FC8" w:rsidP="00CE770C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B027C1">
        <w:rPr>
          <w:rFonts w:ascii="Playfair Display" w:hAnsi="Playfair Display"/>
          <w:sz w:val="16"/>
        </w:rPr>
        <w:t>f</w:t>
      </w:r>
      <w:r w:rsidR="005B3ED0" w:rsidRPr="00B027C1">
        <w:rPr>
          <w:rFonts w:ascii="Playfair Display" w:hAnsi="Playfair Display"/>
          <w:sz w:val="16"/>
        </w:rPr>
        <w:t xml:space="preserve">) a Magyar Felsőoktatási Akkreditációs Bizottság </w:t>
      </w:r>
      <w:r w:rsidR="00D31872" w:rsidRPr="00B027C1">
        <w:rPr>
          <w:rFonts w:ascii="Playfair Display" w:hAnsi="Playfair Display"/>
          <w:sz w:val="16"/>
        </w:rPr>
        <w:t>5</w:t>
      </w:r>
      <w:r w:rsidR="005B3ED0" w:rsidRPr="00B027C1">
        <w:rPr>
          <w:rFonts w:ascii="Playfair Display" w:hAnsi="Playfair Display"/>
          <w:sz w:val="16"/>
        </w:rPr>
        <w:t>. § (1) bekezdése szerinti véleményét;</w:t>
      </w:r>
    </w:p>
    <w:p w14:paraId="0B6C5EE0" w14:textId="28970C7C" w:rsidR="005B3ED0" w:rsidRPr="00CE770C" w:rsidRDefault="00797FC8" w:rsidP="00CE770C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B027C1">
        <w:rPr>
          <w:rFonts w:ascii="Playfair Display" w:hAnsi="Playfair Display"/>
          <w:i/>
          <w:iCs/>
          <w:sz w:val="16"/>
        </w:rPr>
        <w:t>g</w:t>
      </w:r>
      <w:r w:rsidR="005B3ED0" w:rsidRPr="00B027C1">
        <w:rPr>
          <w:rFonts w:ascii="Playfair Display" w:hAnsi="Playfair Display"/>
          <w:i/>
          <w:iCs/>
          <w:sz w:val="16"/>
        </w:rPr>
        <w:t xml:space="preserve">) </w:t>
      </w:r>
      <w:r w:rsidR="005B3ED0" w:rsidRPr="00B027C1">
        <w:rPr>
          <w:rFonts w:ascii="Playfair Display" w:hAnsi="Playfair Display"/>
          <w:sz w:val="16"/>
        </w:rPr>
        <w:t xml:space="preserve">a Felsőoktatási Tervezési Testület </w:t>
      </w:r>
      <w:r w:rsidR="00D31872" w:rsidRPr="00B027C1">
        <w:rPr>
          <w:rFonts w:ascii="Playfair Display" w:hAnsi="Playfair Display"/>
          <w:sz w:val="16"/>
        </w:rPr>
        <w:t>5</w:t>
      </w:r>
      <w:r w:rsidR="005B3ED0" w:rsidRPr="00B027C1">
        <w:rPr>
          <w:rFonts w:ascii="Playfair Display" w:hAnsi="Playfair Display"/>
          <w:sz w:val="16"/>
        </w:rPr>
        <w:t>. § (</w:t>
      </w:r>
      <w:r w:rsidR="00D31872" w:rsidRPr="00B027C1">
        <w:rPr>
          <w:rFonts w:ascii="Playfair Display" w:hAnsi="Playfair Display"/>
          <w:sz w:val="16"/>
        </w:rPr>
        <w:t>1</w:t>
      </w:r>
      <w:r w:rsidR="005B3ED0" w:rsidRPr="00B027C1">
        <w:rPr>
          <w:rFonts w:ascii="Playfair Display" w:hAnsi="Playfair Display"/>
          <w:sz w:val="16"/>
        </w:rPr>
        <w:t>) bekezdése szerinti véleményét;</w:t>
      </w:r>
    </w:p>
  </w:footnote>
  <w:footnote w:id="2">
    <w:p w14:paraId="0B6C5EE1" w14:textId="77777777" w:rsidR="00364644" w:rsidRPr="00AC2919" w:rsidRDefault="00364644" w:rsidP="00CE770C">
      <w:pPr>
        <w:pStyle w:val="Lbjegyzetszveg"/>
        <w:jc w:val="both"/>
      </w:pPr>
      <w:r w:rsidRPr="00CE770C">
        <w:rPr>
          <w:rStyle w:val="Lbjegyzet-hivatkozs"/>
          <w:rFonts w:ascii="Playfair Display" w:hAnsi="Playfair Display"/>
          <w:sz w:val="16"/>
        </w:rPr>
        <w:footnoteRef/>
      </w:r>
      <w:r w:rsidRPr="00CE770C">
        <w:rPr>
          <w:rFonts w:ascii="Playfair Display" w:hAnsi="Playfair Display"/>
          <w:sz w:val="16"/>
        </w:rPr>
        <w:t xml:space="preserve"> </w:t>
      </w:r>
      <w:r w:rsidR="00621774" w:rsidRPr="00CE770C">
        <w:rPr>
          <w:rFonts w:ascii="Playfair Display" w:hAnsi="Playfair Display"/>
          <w:sz w:val="16"/>
        </w:rPr>
        <w:t xml:space="preserve">pontosabban: </w:t>
      </w:r>
      <w:r w:rsidRPr="00CE770C">
        <w:rPr>
          <w:rFonts w:ascii="Playfair Display" w:hAnsi="Playfair Display"/>
          <w:sz w:val="16"/>
        </w:rPr>
        <w:t xml:space="preserve">a NAT </w:t>
      </w:r>
      <w:r w:rsidR="00621774" w:rsidRPr="00CE770C">
        <w:rPr>
          <w:rFonts w:ascii="Playfair Display" w:hAnsi="Playfair Display"/>
          <w:sz w:val="16"/>
        </w:rPr>
        <w:t>feladatellátásra, illetve az adott műveltségterületre vonatkozó követelményeivel</w:t>
      </w:r>
    </w:p>
  </w:footnote>
  <w:footnote w:id="3">
    <w:p w14:paraId="0B6C5EE2" w14:textId="77777777" w:rsidR="00B91B1B" w:rsidRPr="00B027C1" w:rsidRDefault="00B91B1B" w:rsidP="00CE770C">
      <w:pPr>
        <w:pStyle w:val="Lbjegyzetszveg"/>
        <w:jc w:val="both"/>
        <w:rPr>
          <w:rFonts w:ascii="Playfair Display" w:hAnsi="Playfair Display"/>
          <w:sz w:val="16"/>
          <w:szCs w:val="18"/>
        </w:rPr>
      </w:pPr>
      <w:r w:rsidRPr="00B027C1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B027C1">
        <w:rPr>
          <w:rFonts w:ascii="Playfair Display" w:hAnsi="Playfair Display"/>
          <w:sz w:val="16"/>
          <w:szCs w:val="18"/>
        </w:rPr>
        <w:t xml:space="preserve"> Lásd a csatolt bírálati segédletet (</w:t>
      </w:r>
      <w:r w:rsidRPr="00B027C1">
        <w:rPr>
          <w:rFonts w:ascii="Playfair Display" w:hAnsi="Playfair Display"/>
          <w:iCs/>
          <w:sz w:val="16"/>
          <w:szCs w:val="18"/>
        </w:rPr>
        <w:t>„A</w:t>
      </w:r>
      <w:r w:rsidR="00F05142" w:rsidRPr="00B027C1">
        <w:rPr>
          <w:rFonts w:ascii="Playfair Display" w:hAnsi="Playfair Display"/>
          <w:iCs/>
          <w:sz w:val="16"/>
          <w:szCs w:val="18"/>
        </w:rPr>
        <w:t>z</w:t>
      </w:r>
      <w:r w:rsidRPr="00B027C1">
        <w:rPr>
          <w:rFonts w:ascii="Playfair Display" w:hAnsi="Playfair Display"/>
          <w:iCs/>
          <w:sz w:val="16"/>
          <w:szCs w:val="18"/>
        </w:rPr>
        <w:t xml:space="preserve"> </w:t>
      </w:r>
      <w:r w:rsidR="00F05142" w:rsidRPr="00B027C1">
        <w:rPr>
          <w:rFonts w:ascii="Playfair Display" w:hAnsi="Playfair Display"/>
          <w:iCs/>
          <w:sz w:val="16"/>
          <w:szCs w:val="18"/>
        </w:rPr>
        <w:t>alap</w:t>
      </w:r>
      <w:r w:rsidRPr="00B027C1">
        <w:rPr>
          <w:rFonts w:ascii="Playfair Display" w:hAnsi="Playfair Display"/>
          <w:iCs/>
          <w:sz w:val="16"/>
          <w:szCs w:val="18"/>
        </w:rPr>
        <w:t>képzésben szerezhető végzettségi szint jellemzői”)</w:t>
      </w:r>
    </w:p>
  </w:footnote>
  <w:footnote w:id="4">
    <w:p w14:paraId="0B6C5EE3" w14:textId="16C15F2B" w:rsidR="001C58EF" w:rsidRPr="00B027C1" w:rsidRDefault="001C58EF" w:rsidP="002559D8">
      <w:pPr>
        <w:spacing w:before="40"/>
        <w:jc w:val="both"/>
        <w:rPr>
          <w:rFonts w:ascii="Playfair Display" w:hAnsi="Playfair Display"/>
          <w:spacing w:val="-4"/>
          <w:sz w:val="16"/>
          <w:szCs w:val="18"/>
        </w:rPr>
      </w:pPr>
      <w:r w:rsidRPr="00B027C1">
        <w:rPr>
          <w:rStyle w:val="Lbjegyzet-hivatkozs"/>
          <w:rFonts w:ascii="Playfair Display" w:hAnsi="Playfair Display"/>
          <w:spacing w:val="-4"/>
          <w:sz w:val="16"/>
          <w:szCs w:val="18"/>
        </w:rPr>
        <w:footnoteRef/>
      </w:r>
      <w:r w:rsidR="00FD26EB" w:rsidRPr="00B027C1">
        <w:rPr>
          <w:rFonts w:ascii="Playfair Display" w:hAnsi="Playfair Display"/>
          <w:b/>
          <w:spacing w:val="-4"/>
          <w:sz w:val="16"/>
          <w:szCs w:val="18"/>
        </w:rPr>
        <w:t xml:space="preserve"> </w:t>
      </w:r>
      <w:r w:rsidR="002559D8" w:rsidRPr="00B027C1">
        <w:rPr>
          <w:rFonts w:ascii="Playfair Display" w:hAnsi="Playfair Display"/>
          <w:b/>
          <w:spacing w:val="-4"/>
          <w:sz w:val="16"/>
          <w:szCs w:val="18"/>
        </w:rPr>
        <w:t>A felsőoktatási szakképzések, az alap- és mesterképzések, valamint hitéleti</w:t>
      </w:r>
      <w:r w:rsidR="00E14C53" w:rsidRPr="00B027C1">
        <w:rPr>
          <w:rFonts w:ascii="Playfair Display" w:hAnsi="Playfair Display"/>
          <w:b/>
          <w:spacing w:val="-4"/>
          <w:sz w:val="16"/>
          <w:szCs w:val="18"/>
        </w:rPr>
        <w:t xml:space="preserve"> </w:t>
      </w:r>
      <w:r w:rsidR="002559D8" w:rsidRPr="00B027C1">
        <w:rPr>
          <w:rFonts w:ascii="Playfair Display" w:hAnsi="Playfair Display"/>
          <w:b/>
          <w:spacing w:val="-4"/>
          <w:sz w:val="16"/>
          <w:szCs w:val="18"/>
        </w:rPr>
        <w:t>képzések a 2022/23-as tanévtől alkalmazandó képzési és kimeneti</w:t>
      </w:r>
      <w:r w:rsidR="00E14C53" w:rsidRPr="00B027C1">
        <w:rPr>
          <w:rFonts w:ascii="Playfair Display" w:hAnsi="Playfair Display"/>
          <w:b/>
          <w:spacing w:val="-4"/>
          <w:sz w:val="16"/>
          <w:szCs w:val="18"/>
        </w:rPr>
        <w:t xml:space="preserve"> </w:t>
      </w:r>
      <w:r w:rsidR="002559D8" w:rsidRPr="00B027C1">
        <w:rPr>
          <w:rFonts w:ascii="Playfair Display" w:hAnsi="Playfair Display"/>
          <w:b/>
          <w:spacing w:val="-4"/>
          <w:sz w:val="16"/>
          <w:szCs w:val="18"/>
        </w:rPr>
        <w:t>követelményei</w:t>
      </w:r>
      <w:r w:rsidR="00B11E64" w:rsidRPr="00B027C1">
        <w:rPr>
          <w:rFonts w:ascii="Playfair Display" w:hAnsi="Playfair Display"/>
          <w:b/>
          <w:spacing w:val="-4"/>
          <w:sz w:val="16"/>
          <w:szCs w:val="18"/>
        </w:rPr>
        <w:t xml:space="preserve"> 1. melléklet 5. pont</w:t>
      </w:r>
      <w:r w:rsidR="003E5692" w:rsidRPr="00B027C1">
        <w:rPr>
          <w:rFonts w:ascii="Playfair Display" w:hAnsi="Playfair Display"/>
          <w:b/>
          <w:spacing w:val="-4"/>
          <w:sz w:val="16"/>
          <w:szCs w:val="18"/>
        </w:rPr>
        <w:t xml:space="preserve">: </w:t>
      </w:r>
    </w:p>
    <w:p w14:paraId="43332FDE" w14:textId="76D0BCCA" w:rsidR="00987704" w:rsidRPr="00B027C1" w:rsidRDefault="00987704" w:rsidP="00987704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B027C1">
        <w:rPr>
          <w:rFonts w:ascii="Playfair Display" w:hAnsi="Playfair Display"/>
          <w:sz w:val="16"/>
          <w:szCs w:val="18"/>
        </w:rPr>
        <w:t>kiemelten elméletorientált, amelyben az elméleti jellegű ismeretátadás aránya 70–80</w:t>
      </w:r>
      <w:r w:rsidR="00491165" w:rsidRPr="00B027C1">
        <w:rPr>
          <w:rFonts w:ascii="Playfair Display" w:hAnsi="Playfair Display"/>
          <w:sz w:val="16"/>
          <w:szCs w:val="18"/>
        </w:rPr>
        <w:t xml:space="preserve"> </w:t>
      </w:r>
      <w:r w:rsidRPr="00B027C1">
        <w:rPr>
          <w:rFonts w:ascii="Playfair Display" w:hAnsi="Playfair Display"/>
          <w:sz w:val="16"/>
          <w:szCs w:val="18"/>
        </w:rPr>
        <w:t>százalék,</w:t>
      </w:r>
    </w:p>
    <w:p w14:paraId="1992FA2E" w14:textId="77777777" w:rsidR="00987704" w:rsidRPr="00B027C1" w:rsidRDefault="00987704" w:rsidP="00987704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B027C1">
        <w:rPr>
          <w:rFonts w:ascii="Playfair Display" w:hAnsi="Playfair Display"/>
          <w:sz w:val="16"/>
          <w:szCs w:val="18"/>
        </w:rPr>
        <w:t>elméletorientált, amelyben az elméleti jellegű ismeretátadás aránya 60–70 százalék,</w:t>
      </w:r>
    </w:p>
    <w:p w14:paraId="03933F9B" w14:textId="77777777" w:rsidR="00987704" w:rsidRPr="00B027C1" w:rsidRDefault="00987704" w:rsidP="00987704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B027C1">
        <w:rPr>
          <w:rFonts w:ascii="Playfair Display" w:hAnsi="Playfair Display"/>
          <w:sz w:val="16"/>
          <w:szCs w:val="18"/>
        </w:rPr>
        <w:t>kiegyensúlyozott, amelyben az elméleti jellegű ismeretátadás aránya 40–60 százalék,</w:t>
      </w:r>
    </w:p>
    <w:p w14:paraId="08134182" w14:textId="4ADF04EC" w:rsidR="00987704" w:rsidRPr="00B027C1" w:rsidRDefault="00987704" w:rsidP="00987704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B027C1">
        <w:rPr>
          <w:rFonts w:ascii="Playfair Display" w:hAnsi="Playfair Display"/>
          <w:sz w:val="16"/>
          <w:szCs w:val="18"/>
        </w:rPr>
        <w:t>gyakorlatorientált, amelyben a gyakorlati jellegű ismeretszerzés aránya 60–70 százalék</w:t>
      </w:r>
    </w:p>
    <w:p w14:paraId="0FFE6B25" w14:textId="602F7AE0" w:rsidR="00491165" w:rsidRPr="00B027C1" w:rsidRDefault="00987704" w:rsidP="00491165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layfair Display" w:hAnsi="Playfair Display"/>
          <w:sz w:val="16"/>
          <w:szCs w:val="18"/>
        </w:rPr>
      </w:pPr>
      <w:r w:rsidRPr="00B027C1">
        <w:rPr>
          <w:rFonts w:ascii="Playfair Display" w:hAnsi="Playfair Display"/>
          <w:sz w:val="16"/>
          <w:szCs w:val="18"/>
        </w:rPr>
        <w:t>kiemelten gyakorlatorientált, amelyben a gyakorlati jellegű ismeretszerzés aránya 70–80 százalék.</w:t>
      </w:r>
    </w:p>
  </w:footnote>
  <w:footnote w:id="5">
    <w:p w14:paraId="0B6C5EE9" w14:textId="62617DF5" w:rsidR="002E7E38" w:rsidRPr="00EA75BC" w:rsidRDefault="002E7E38" w:rsidP="00CE770C">
      <w:pPr>
        <w:pStyle w:val="Lbjegyzetszveg"/>
        <w:spacing w:before="20"/>
        <w:jc w:val="both"/>
        <w:rPr>
          <w:spacing w:val="-4"/>
          <w:sz w:val="18"/>
          <w:szCs w:val="18"/>
        </w:rPr>
      </w:pPr>
      <w:r w:rsidRPr="00B027C1">
        <w:rPr>
          <w:rStyle w:val="Lbjegyzet-hivatkozs"/>
          <w:rFonts w:ascii="Playfair Display" w:hAnsi="Playfair Display"/>
          <w:spacing w:val="-4"/>
          <w:sz w:val="16"/>
          <w:szCs w:val="18"/>
        </w:rPr>
        <w:footnoteRef/>
      </w:r>
      <w:r w:rsidRPr="00B027C1">
        <w:rPr>
          <w:rFonts w:ascii="Playfair Display" w:hAnsi="Playfair Display"/>
          <w:spacing w:val="-4"/>
          <w:sz w:val="16"/>
          <w:szCs w:val="18"/>
        </w:rPr>
        <w:t xml:space="preserve"> </w:t>
      </w:r>
      <w:r w:rsidR="00A33153" w:rsidRPr="00B027C1">
        <w:rPr>
          <w:rFonts w:ascii="Playfair Display" w:hAnsi="Playfair Display"/>
          <w:spacing w:val="-4"/>
          <w:sz w:val="16"/>
          <w:szCs w:val="18"/>
        </w:rPr>
        <w:t>K</w:t>
      </w:r>
      <w:r w:rsidRPr="00B027C1">
        <w:rPr>
          <w:rFonts w:ascii="Playfair Display" w:hAnsi="Playfair Display"/>
          <w:spacing w:val="-4"/>
          <w:sz w:val="16"/>
          <w:szCs w:val="18"/>
        </w:rPr>
        <w:t>épzési területek a</w:t>
      </w:r>
      <w:r w:rsidR="00F05142" w:rsidRPr="00B027C1">
        <w:rPr>
          <w:rFonts w:ascii="Playfair Display" w:hAnsi="Playfair Display"/>
          <w:spacing w:val="-4"/>
          <w:sz w:val="16"/>
          <w:szCs w:val="18"/>
        </w:rPr>
        <w:t>z</w:t>
      </w:r>
      <w:r w:rsidRPr="00B027C1">
        <w:rPr>
          <w:rFonts w:ascii="Playfair Display" w:hAnsi="Playfair Display"/>
          <w:spacing w:val="-4"/>
          <w:sz w:val="16"/>
          <w:szCs w:val="18"/>
        </w:rPr>
        <w:t xml:space="preserve"> </w:t>
      </w:r>
      <w:r w:rsidR="00F05142" w:rsidRPr="00B027C1">
        <w:rPr>
          <w:rFonts w:ascii="Playfair Display" w:hAnsi="Playfair Display"/>
          <w:spacing w:val="-4"/>
          <w:sz w:val="16"/>
          <w:szCs w:val="18"/>
        </w:rPr>
        <w:t>alap</w:t>
      </w:r>
      <w:r w:rsidRPr="00B027C1">
        <w:rPr>
          <w:rFonts w:ascii="Playfair Display" w:hAnsi="Playfair Display"/>
          <w:spacing w:val="-4"/>
          <w:sz w:val="16"/>
          <w:szCs w:val="18"/>
        </w:rPr>
        <w:t>képzésben:</w:t>
      </w:r>
      <w:r w:rsidRPr="00B027C1">
        <w:rPr>
          <w:rFonts w:ascii="Playfair Display" w:hAnsi="Playfair Display"/>
          <w:i/>
          <w:spacing w:val="-4"/>
          <w:sz w:val="16"/>
          <w:szCs w:val="18"/>
        </w:rPr>
        <w:t xml:space="preserve"> agrár; bölcsészettudomány; gazdaságtudományok; </w:t>
      </w:r>
      <w:r w:rsidR="006E20E6" w:rsidRPr="00B027C1">
        <w:rPr>
          <w:rFonts w:ascii="Playfair Display" w:hAnsi="Playfair Display"/>
          <w:i/>
          <w:spacing w:val="-4"/>
          <w:sz w:val="16"/>
          <w:szCs w:val="18"/>
        </w:rPr>
        <w:t xml:space="preserve">hitéleti, </w:t>
      </w:r>
      <w:r w:rsidRPr="00B027C1">
        <w:rPr>
          <w:rFonts w:ascii="Playfair Display" w:hAnsi="Playfair Display"/>
          <w:i/>
          <w:spacing w:val="-4"/>
          <w:sz w:val="16"/>
          <w:szCs w:val="18"/>
        </w:rPr>
        <w:t>informatika; jogi; műszaki;</w:t>
      </w:r>
      <w:r w:rsidR="006E20E6" w:rsidRPr="00B027C1">
        <w:rPr>
          <w:rFonts w:ascii="Playfair Display" w:hAnsi="Playfair Display"/>
          <w:i/>
          <w:spacing w:val="-4"/>
          <w:sz w:val="16"/>
          <w:szCs w:val="18"/>
        </w:rPr>
        <w:t xml:space="preserve"> közigazgatási</w:t>
      </w:r>
      <w:r w:rsidRPr="00B027C1">
        <w:rPr>
          <w:rFonts w:ascii="Playfair Display" w:hAnsi="Playfair Display"/>
          <w:i/>
          <w:spacing w:val="-4"/>
          <w:sz w:val="16"/>
          <w:szCs w:val="18"/>
        </w:rPr>
        <w:t xml:space="preserve">, </w:t>
      </w:r>
      <w:r w:rsidR="001F19DB" w:rsidRPr="00B027C1">
        <w:rPr>
          <w:rFonts w:ascii="Playfair Display" w:hAnsi="Playfair Display"/>
          <w:i/>
          <w:spacing w:val="-4"/>
          <w:sz w:val="16"/>
          <w:szCs w:val="18"/>
        </w:rPr>
        <w:t xml:space="preserve">műszaki, </w:t>
      </w:r>
      <w:r w:rsidR="002C6026" w:rsidRPr="00B027C1">
        <w:rPr>
          <w:rFonts w:ascii="Playfair Display" w:hAnsi="Playfair Display"/>
          <w:i/>
          <w:spacing w:val="-4"/>
          <w:sz w:val="16"/>
          <w:szCs w:val="18"/>
        </w:rPr>
        <w:t xml:space="preserve">művészet, művészetközvetítés, orvos- és egészségtudomány, </w:t>
      </w:r>
      <w:r w:rsidR="009920E9" w:rsidRPr="00B027C1">
        <w:rPr>
          <w:rFonts w:ascii="Playfair Display" w:hAnsi="Playfair Display"/>
          <w:i/>
          <w:spacing w:val="-4"/>
          <w:sz w:val="16"/>
          <w:szCs w:val="18"/>
        </w:rPr>
        <w:t>pedagógus, sporttudomány, társadalomtudomány, természettudomány</w:t>
      </w:r>
      <w:r w:rsidR="002C6026" w:rsidRPr="00B027C1">
        <w:rPr>
          <w:rFonts w:ascii="Playfair Display" w:hAnsi="Playfair Display"/>
          <w:i/>
          <w:spacing w:val="-4"/>
          <w:sz w:val="16"/>
          <w:szCs w:val="18"/>
        </w:rPr>
        <w:t xml:space="preserve"> </w:t>
      </w:r>
    </w:p>
  </w:footnote>
  <w:footnote w:id="6">
    <w:p w14:paraId="0B6C5EF1" w14:textId="0D0756EB" w:rsidR="00AC2919" w:rsidRDefault="00E4399C" w:rsidP="00E4399C">
      <w:pPr>
        <w:pStyle w:val="Lbjegyzetszveg"/>
        <w:spacing w:before="20"/>
        <w:jc w:val="both"/>
      </w:pPr>
      <w:r>
        <w:rPr>
          <w:rStyle w:val="Lbjegyzet-hivatkozs"/>
          <w:rFonts w:ascii="Playfair Display" w:hAnsi="Playfair Display"/>
          <w:spacing w:val="-4"/>
          <w:sz w:val="16"/>
          <w:szCs w:val="18"/>
        </w:rPr>
        <w:t>5</w:t>
      </w:r>
      <w:r>
        <w:rPr>
          <w:rFonts w:ascii="Playfair Display" w:hAnsi="Playfair Display"/>
          <w:spacing w:val="-4"/>
          <w:sz w:val="16"/>
          <w:szCs w:val="18"/>
        </w:rPr>
        <w:t xml:space="preserve"> </w:t>
      </w:r>
      <w:r w:rsidR="003D196A" w:rsidRPr="00AC2919">
        <w:rPr>
          <w:rFonts w:ascii="Playfair Display" w:hAnsi="Playfair Display"/>
          <w:spacing w:val="-4"/>
          <w:sz w:val="16"/>
          <w:szCs w:val="18"/>
        </w:rPr>
        <w:t>Képzési területek az alapképzésben:</w:t>
      </w:r>
      <w:r w:rsidR="003D196A" w:rsidRPr="00AC2919">
        <w:rPr>
          <w:rFonts w:ascii="Playfair Display" w:hAnsi="Playfair Display"/>
          <w:i/>
          <w:spacing w:val="-4"/>
          <w:sz w:val="16"/>
          <w:szCs w:val="18"/>
        </w:rPr>
        <w:t xml:space="preserve"> </w:t>
      </w:r>
      <w:r w:rsidRPr="007C396B">
        <w:rPr>
          <w:rFonts w:ascii="Playfair Display" w:hAnsi="Playfair Display"/>
          <w:i/>
          <w:color w:val="FF0000"/>
          <w:spacing w:val="-4"/>
          <w:sz w:val="16"/>
          <w:szCs w:val="18"/>
        </w:rPr>
        <w:t>agrár; bölcsészettudomány; gazdaságtudományok; hitéleti, informatika; jogi; műszaki; közigazgatási, műszaki, művészet, művészetközvetítés, orvos- és egészségtudomány, pedagógus, sporttudomány, társadalomtudomány, természettudomány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5ED1" w14:textId="77777777" w:rsidR="00AC2919" w:rsidRPr="00BA0F5E" w:rsidRDefault="000B053F" w:rsidP="000B053F">
    <w:pPr>
      <w:rPr>
        <w:rFonts w:ascii="Playfair Display" w:hAnsi="Playfair Display"/>
        <w:kern w:val="28"/>
        <w:sz w:val="22"/>
        <w:szCs w:val="24"/>
      </w:rPr>
    </w:pPr>
    <w:r>
      <w:rPr>
        <w:rFonts w:ascii="Playfair Display" w:hAnsi="Playfair Display"/>
        <w:noProof/>
        <w:kern w:val="28"/>
        <w:sz w:val="22"/>
        <w:szCs w:val="24"/>
      </w:rPr>
      <w:drawing>
        <wp:anchor distT="0" distB="0" distL="114300" distR="114300" simplePos="0" relativeHeight="251659264" behindDoc="1" locked="0" layoutInCell="1" allowOverlap="1" wp14:anchorId="0B6C5ED9" wp14:editId="0B6C5EDA">
          <wp:simplePos x="0" y="0"/>
          <wp:positionH relativeFrom="column">
            <wp:posOffset>4002405</wp:posOffset>
          </wp:positionH>
          <wp:positionV relativeFrom="paragraph">
            <wp:posOffset>-254098</wp:posOffset>
          </wp:positionV>
          <wp:extent cx="2028190" cy="687070"/>
          <wp:effectExtent l="0" t="0" r="0" b="0"/>
          <wp:wrapTight wrapText="bothSides">
            <wp:wrapPolygon edited="0">
              <wp:start x="0" y="0"/>
              <wp:lineTo x="0" y="20961"/>
              <wp:lineTo x="21302" y="20961"/>
              <wp:lineTo x="21302" y="0"/>
              <wp:lineTo x="0" y="0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9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919" w:rsidRPr="00BA0F5E">
      <w:rPr>
        <w:rFonts w:ascii="Playfair Display" w:hAnsi="Playfair Display"/>
        <w:kern w:val="28"/>
        <w:sz w:val="22"/>
        <w:szCs w:val="24"/>
      </w:rPr>
      <w:t>B</w:t>
    </w:r>
    <w:r w:rsidR="00AC2919">
      <w:rPr>
        <w:rFonts w:ascii="Playfair Display" w:hAnsi="Playfair Display"/>
        <w:kern w:val="28"/>
        <w:sz w:val="22"/>
        <w:szCs w:val="24"/>
      </w:rPr>
      <w:t>k</w:t>
    </w:r>
    <w:r w:rsidR="00AC2919" w:rsidRPr="00BA0F5E">
      <w:rPr>
        <w:rFonts w:ascii="Playfair Display" w:hAnsi="Playfair Display"/>
        <w:kern w:val="28"/>
        <w:sz w:val="22"/>
        <w:szCs w:val="24"/>
      </w:rPr>
      <w:t>……</w:t>
    </w:r>
    <w:r w:rsidR="00AC2919" w:rsidRPr="00BA0F5E">
      <w:rPr>
        <w:rFonts w:ascii="Playfair Display" w:hAnsi="Playfair Display"/>
        <w:kern w:val="28"/>
        <w:sz w:val="22"/>
        <w:szCs w:val="24"/>
      </w:rPr>
      <w:tab/>
      <w:t>INTÉZMÉNYNÉV: szak neve</w:t>
    </w:r>
  </w:p>
  <w:p w14:paraId="0B6C5ED2" w14:textId="77777777" w:rsidR="005E70F2" w:rsidRPr="00215786" w:rsidRDefault="005E70F2" w:rsidP="00AC7BD9">
    <w:pPr>
      <w:pStyle w:val="Szvegtrzs"/>
      <w:pBdr>
        <w:bottom w:val="single" w:sz="4" w:space="1" w:color="auto"/>
      </w:pBdr>
      <w:spacing w:before="40" w:after="40"/>
      <w:jc w:val="lef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5ED5" w14:textId="538B8DE9" w:rsidR="00B014CB" w:rsidRDefault="000B053F" w:rsidP="000B053F">
    <w:pPr>
      <w:rPr>
        <w:b/>
        <w:i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0B6C5EDB" wp14:editId="0B6C5EDC">
          <wp:simplePos x="0" y="0"/>
          <wp:positionH relativeFrom="column">
            <wp:posOffset>4067175</wp:posOffset>
          </wp:positionH>
          <wp:positionV relativeFrom="paragraph">
            <wp:posOffset>-219857</wp:posOffset>
          </wp:positionV>
          <wp:extent cx="2104390" cy="713105"/>
          <wp:effectExtent l="0" t="0" r="0" b="0"/>
          <wp:wrapTight wrapText="bothSides">
            <wp:wrapPolygon edited="0">
              <wp:start x="0" y="0"/>
              <wp:lineTo x="0" y="20773"/>
              <wp:lineTo x="21313" y="20773"/>
              <wp:lineTo x="21313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7C1">
      <w:rPr>
        <w:b/>
        <w:i/>
      </w:rPr>
      <w:t>Hatályos</w:t>
    </w:r>
    <w:r w:rsidR="003B2D32">
      <w:rPr>
        <w:b/>
        <w:i/>
      </w:rPr>
      <w:t xml:space="preserve">: </w:t>
    </w:r>
    <w:r w:rsidR="00B027C1">
      <w:rPr>
        <w:b/>
        <w:i/>
      </w:rPr>
      <w:t>2022. október 21.</w:t>
    </w:r>
  </w:p>
  <w:p w14:paraId="0B6C5ED6" w14:textId="77777777" w:rsidR="005E70F2" w:rsidRPr="00326CBD" w:rsidRDefault="000B053F" w:rsidP="000B053F">
    <w:pPr>
      <w:rPr>
        <w:sz w:val="2"/>
        <w:szCs w:val="2"/>
      </w:rPr>
    </w:pPr>
    <w:r>
      <w:rPr>
        <w:rFonts w:ascii="Playfair Display" w:hAnsi="Playfair Display"/>
        <w:b/>
      </w:rPr>
      <w:t xml:space="preserve">ALAPKÉPZÉS – SZAK/SZAKIRÁNY-LÉTESÍTÉS – </w:t>
    </w:r>
    <w:r w:rsidRPr="000B053F">
      <w:rPr>
        <w:rFonts w:ascii="Playfair Display" w:hAnsi="Playfair Display"/>
        <w:b/>
      </w:rPr>
      <w:t>BÍRÁLATI 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32B30C5"/>
    <w:multiLevelType w:val="hybridMultilevel"/>
    <w:tmpl w:val="1A4C54C6"/>
    <w:lvl w:ilvl="0" w:tplc="BF781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E001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E5F98"/>
    <w:multiLevelType w:val="hybridMultilevel"/>
    <w:tmpl w:val="F6547A9E"/>
    <w:lvl w:ilvl="0" w:tplc="96F26898">
      <w:start w:val="1"/>
      <w:numFmt w:val="lowerLetter"/>
      <w:lvlText w:val="%1)"/>
      <w:lvlJc w:val="left"/>
      <w:pPr>
        <w:ind w:left="73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856CA0"/>
    <w:multiLevelType w:val="hybridMultilevel"/>
    <w:tmpl w:val="ECFE79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1B0E"/>
    <w:multiLevelType w:val="multilevel"/>
    <w:tmpl w:val="CEF40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D561A"/>
    <w:multiLevelType w:val="hybridMultilevel"/>
    <w:tmpl w:val="2F3A2418"/>
    <w:lvl w:ilvl="0" w:tplc="F17845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D4130"/>
    <w:multiLevelType w:val="hybridMultilevel"/>
    <w:tmpl w:val="50AC3B4A"/>
    <w:lvl w:ilvl="0" w:tplc="0BD06ED4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2BB79D3"/>
    <w:multiLevelType w:val="hybridMultilevel"/>
    <w:tmpl w:val="310CDF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58885A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unga" w:hAnsi="Tunga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7E4190"/>
    <w:multiLevelType w:val="singleLevel"/>
    <w:tmpl w:val="DA7A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4B443370"/>
    <w:multiLevelType w:val="hybridMultilevel"/>
    <w:tmpl w:val="0F70809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98468B"/>
    <w:multiLevelType w:val="hybridMultilevel"/>
    <w:tmpl w:val="30C8BF0A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40A0C"/>
    <w:multiLevelType w:val="hybridMultilevel"/>
    <w:tmpl w:val="3AA2D30A"/>
    <w:lvl w:ilvl="0" w:tplc="0BD06ED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513D8"/>
    <w:multiLevelType w:val="hybridMultilevel"/>
    <w:tmpl w:val="BF443D3C"/>
    <w:lvl w:ilvl="0" w:tplc="15F0202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E7F25"/>
    <w:multiLevelType w:val="hybridMultilevel"/>
    <w:tmpl w:val="1D4EAA78"/>
    <w:lvl w:ilvl="0" w:tplc="39B684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82468"/>
    <w:multiLevelType w:val="hybridMultilevel"/>
    <w:tmpl w:val="DC84739E"/>
    <w:lvl w:ilvl="0" w:tplc="E306E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CA3E99"/>
    <w:multiLevelType w:val="hybridMultilevel"/>
    <w:tmpl w:val="9008E630"/>
    <w:lvl w:ilvl="0" w:tplc="41749326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780B1DD0"/>
    <w:multiLevelType w:val="hybridMultilevel"/>
    <w:tmpl w:val="C97C3E5A"/>
    <w:lvl w:ilvl="0" w:tplc="FE581EA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79EF0905"/>
    <w:multiLevelType w:val="hybridMultilevel"/>
    <w:tmpl w:val="461AD9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54DC"/>
    <w:multiLevelType w:val="hybridMultilevel"/>
    <w:tmpl w:val="7D12AC02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C1048D5"/>
    <w:multiLevelType w:val="hybridMultilevel"/>
    <w:tmpl w:val="0D90C35A"/>
    <w:lvl w:ilvl="0" w:tplc="DCA4120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670CE8"/>
    <w:multiLevelType w:val="hybridMultilevel"/>
    <w:tmpl w:val="1D4EAA78"/>
    <w:lvl w:ilvl="0" w:tplc="39B684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821783">
    <w:abstractNumId w:val="0"/>
  </w:num>
  <w:num w:numId="2" w16cid:durableId="137191323">
    <w:abstractNumId w:val="4"/>
  </w:num>
  <w:num w:numId="3" w16cid:durableId="1064522104">
    <w:abstractNumId w:val="9"/>
  </w:num>
  <w:num w:numId="4" w16cid:durableId="1323046138">
    <w:abstractNumId w:val="5"/>
  </w:num>
  <w:num w:numId="5" w16cid:durableId="1014458437">
    <w:abstractNumId w:val="3"/>
  </w:num>
  <w:num w:numId="6" w16cid:durableId="1767574730">
    <w:abstractNumId w:val="16"/>
  </w:num>
  <w:num w:numId="7" w16cid:durableId="1231231519">
    <w:abstractNumId w:val="17"/>
  </w:num>
  <w:num w:numId="8" w16cid:durableId="939414656">
    <w:abstractNumId w:val="15"/>
  </w:num>
  <w:num w:numId="9" w16cid:durableId="1178155730">
    <w:abstractNumId w:val="7"/>
  </w:num>
  <w:num w:numId="10" w16cid:durableId="2075009399">
    <w:abstractNumId w:val="1"/>
  </w:num>
  <w:num w:numId="11" w16cid:durableId="1011370048">
    <w:abstractNumId w:val="14"/>
  </w:num>
  <w:num w:numId="12" w16cid:durableId="20860386">
    <w:abstractNumId w:val="10"/>
  </w:num>
  <w:num w:numId="13" w16cid:durableId="498690747">
    <w:abstractNumId w:val="8"/>
  </w:num>
  <w:num w:numId="14" w16cid:durableId="1462770760">
    <w:abstractNumId w:val="18"/>
  </w:num>
  <w:num w:numId="15" w16cid:durableId="413361827">
    <w:abstractNumId w:val="12"/>
  </w:num>
  <w:num w:numId="16" w16cid:durableId="1745756985">
    <w:abstractNumId w:val="6"/>
  </w:num>
  <w:num w:numId="17" w16cid:durableId="777986318">
    <w:abstractNumId w:val="11"/>
  </w:num>
  <w:num w:numId="18" w16cid:durableId="1416517871">
    <w:abstractNumId w:val="13"/>
  </w:num>
  <w:num w:numId="19" w16cid:durableId="578364961">
    <w:abstractNumId w:val="20"/>
  </w:num>
  <w:num w:numId="20" w16cid:durableId="1547647286">
    <w:abstractNumId w:val="19"/>
  </w:num>
  <w:num w:numId="21" w16cid:durableId="145536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3"/>
    <w:rsid w:val="00002FEB"/>
    <w:rsid w:val="00003AB6"/>
    <w:rsid w:val="00006466"/>
    <w:rsid w:val="0000728D"/>
    <w:rsid w:val="00013E74"/>
    <w:rsid w:val="00026B7E"/>
    <w:rsid w:val="000322BA"/>
    <w:rsid w:val="00036F35"/>
    <w:rsid w:val="00040771"/>
    <w:rsid w:val="00051851"/>
    <w:rsid w:val="00051FBE"/>
    <w:rsid w:val="00052B05"/>
    <w:rsid w:val="0006621E"/>
    <w:rsid w:val="00070547"/>
    <w:rsid w:val="00071090"/>
    <w:rsid w:val="000726C6"/>
    <w:rsid w:val="00072DBF"/>
    <w:rsid w:val="00074D2C"/>
    <w:rsid w:val="000770C2"/>
    <w:rsid w:val="0008634E"/>
    <w:rsid w:val="00092409"/>
    <w:rsid w:val="0009306F"/>
    <w:rsid w:val="0009725E"/>
    <w:rsid w:val="000A4CB1"/>
    <w:rsid w:val="000A5D4A"/>
    <w:rsid w:val="000B0146"/>
    <w:rsid w:val="000B053F"/>
    <w:rsid w:val="000D12FC"/>
    <w:rsid w:val="000D3E15"/>
    <w:rsid w:val="000E0F6B"/>
    <w:rsid w:val="000E14F7"/>
    <w:rsid w:val="000F3DD0"/>
    <w:rsid w:val="000F47F3"/>
    <w:rsid w:val="000F4870"/>
    <w:rsid w:val="00103618"/>
    <w:rsid w:val="001144F3"/>
    <w:rsid w:val="001168F4"/>
    <w:rsid w:val="00117079"/>
    <w:rsid w:val="00122315"/>
    <w:rsid w:val="00124E71"/>
    <w:rsid w:val="001268CB"/>
    <w:rsid w:val="00130670"/>
    <w:rsid w:val="001315AD"/>
    <w:rsid w:val="001373EA"/>
    <w:rsid w:val="00140344"/>
    <w:rsid w:val="001444F5"/>
    <w:rsid w:val="00151E9A"/>
    <w:rsid w:val="00153AE0"/>
    <w:rsid w:val="0015787C"/>
    <w:rsid w:val="00162FDF"/>
    <w:rsid w:val="001778F8"/>
    <w:rsid w:val="00181407"/>
    <w:rsid w:val="001859DF"/>
    <w:rsid w:val="00185A23"/>
    <w:rsid w:val="00190C68"/>
    <w:rsid w:val="00190E1B"/>
    <w:rsid w:val="00191065"/>
    <w:rsid w:val="00191602"/>
    <w:rsid w:val="00193F71"/>
    <w:rsid w:val="001A205B"/>
    <w:rsid w:val="001A3235"/>
    <w:rsid w:val="001A63EB"/>
    <w:rsid w:val="001A7ABF"/>
    <w:rsid w:val="001B16EA"/>
    <w:rsid w:val="001B3B32"/>
    <w:rsid w:val="001B4BCB"/>
    <w:rsid w:val="001B4CF6"/>
    <w:rsid w:val="001C0E30"/>
    <w:rsid w:val="001C58EF"/>
    <w:rsid w:val="001C5D03"/>
    <w:rsid w:val="001C7C39"/>
    <w:rsid w:val="001D1126"/>
    <w:rsid w:val="001D25C6"/>
    <w:rsid w:val="001D53D3"/>
    <w:rsid w:val="001E21B2"/>
    <w:rsid w:val="001F07CE"/>
    <w:rsid w:val="001F19DB"/>
    <w:rsid w:val="001F2207"/>
    <w:rsid w:val="001F6256"/>
    <w:rsid w:val="00200E37"/>
    <w:rsid w:val="002017AB"/>
    <w:rsid w:val="00213AB2"/>
    <w:rsid w:val="00214717"/>
    <w:rsid w:val="00215786"/>
    <w:rsid w:val="0022108E"/>
    <w:rsid w:val="00221716"/>
    <w:rsid w:val="00225610"/>
    <w:rsid w:val="00225977"/>
    <w:rsid w:val="00226154"/>
    <w:rsid w:val="00230313"/>
    <w:rsid w:val="00233C79"/>
    <w:rsid w:val="00242C50"/>
    <w:rsid w:val="002455CE"/>
    <w:rsid w:val="00247DE5"/>
    <w:rsid w:val="002507D9"/>
    <w:rsid w:val="00251A40"/>
    <w:rsid w:val="00254B68"/>
    <w:rsid w:val="002559D8"/>
    <w:rsid w:val="00255B78"/>
    <w:rsid w:val="00266C03"/>
    <w:rsid w:val="00277189"/>
    <w:rsid w:val="00285173"/>
    <w:rsid w:val="00286217"/>
    <w:rsid w:val="00286263"/>
    <w:rsid w:val="00290142"/>
    <w:rsid w:val="00291B7D"/>
    <w:rsid w:val="00295D44"/>
    <w:rsid w:val="00296451"/>
    <w:rsid w:val="002A4AC1"/>
    <w:rsid w:val="002A7293"/>
    <w:rsid w:val="002B5563"/>
    <w:rsid w:val="002C3764"/>
    <w:rsid w:val="002C6026"/>
    <w:rsid w:val="002E3399"/>
    <w:rsid w:val="002E4398"/>
    <w:rsid w:val="002E4966"/>
    <w:rsid w:val="002E7307"/>
    <w:rsid w:val="002E7E38"/>
    <w:rsid w:val="002F16F5"/>
    <w:rsid w:val="002F3774"/>
    <w:rsid w:val="002F3E4A"/>
    <w:rsid w:val="002F6FCF"/>
    <w:rsid w:val="00307CC0"/>
    <w:rsid w:val="00311201"/>
    <w:rsid w:val="0031178D"/>
    <w:rsid w:val="003259D0"/>
    <w:rsid w:val="00326BEA"/>
    <w:rsid w:val="00326CBD"/>
    <w:rsid w:val="003346D7"/>
    <w:rsid w:val="00334B31"/>
    <w:rsid w:val="0033619C"/>
    <w:rsid w:val="00337435"/>
    <w:rsid w:val="00344710"/>
    <w:rsid w:val="00346FCC"/>
    <w:rsid w:val="003507E9"/>
    <w:rsid w:val="00352B0E"/>
    <w:rsid w:val="003614DB"/>
    <w:rsid w:val="00362868"/>
    <w:rsid w:val="0036362B"/>
    <w:rsid w:val="00364644"/>
    <w:rsid w:val="0036749A"/>
    <w:rsid w:val="00367A89"/>
    <w:rsid w:val="00367CA9"/>
    <w:rsid w:val="003707CB"/>
    <w:rsid w:val="00373D15"/>
    <w:rsid w:val="00375F2A"/>
    <w:rsid w:val="00380EE0"/>
    <w:rsid w:val="00383939"/>
    <w:rsid w:val="00384B2A"/>
    <w:rsid w:val="00384BB9"/>
    <w:rsid w:val="00396ED0"/>
    <w:rsid w:val="003A05E1"/>
    <w:rsid w:val="003A135F"/>
    <w:rsid w:val="003A31E7"/>
    <w:rsid w:val="003B0041"/>
    <w:rsid w:val="003B0CD5"/>
    <w:rsid w:val="003B2D32"/>
    <w:rsid w:val="003B3F68"/>
    <w:rsid w:val="003D1343"/>
    <w:rsid w:val="003D196A"/>
    <w:rsid w:val="003D276E"/>
    <w:rsid w:val="003D3C31"/>
    <w:rsid w:val="003D5ED0"/>
    <w:rsid w:val="003D7941"/>
    <w:rsid w:val="003E1409"/>
    <w:rsid w:val="003E5692"/>
    <w:rsid w:val="003F5074"/>
    <w:rsid w:val="003F5582"/>
    <w:rsid w:val="003F7128"/>
    <w:rsid w:val="00404ADC"/>
    <w:rsid w:val="00406E28"/>
    <w:rsid w:val="00411F11"/>
    <w:rsid w:val="004123D1"/>
    <w:rsid w:val="00415ACF"/>
    <w:rsid w:val="004173CA"/>
    <w:rsid w:val="004218DE"/>
    <w:rsid w:val="00423202"/>
    <w:rsid w:val="00423F64"/>
    <w:rsid w:val="0042477D"/>
    <w:rsid w:val="0043035B"/>
    <w:rsid w:val="00430A8D"/>
    <w:rsid w:val="004439E4"/>
    <w:rsid w:val="00447F2D"/>
    <w:rsid w:val="00450FE8"/>
    <w:rsid w:val="0045616D"/>
    <w:rsid w:val="004569BA"/>
    <w:rsid w:val="004629F7"/>
    <w:rsid w:val="004632D1"/>
    <w:rsid w:val="004713FE"/>
    <w:rsid w:val="00471D2C"/>
    <w:rsid w:val="00471FE5"/>
    <w:rsid w:val="00476162"/>
    <w:rsid w:val="00476813"/>
    <w:rsid w:val="004841A4"/>
    <w:rsid w:val="00487550"/>
    <w:rsid w:val="00491165"/>
    <w:rsid w:val="00492048"/>
    <w:rsid w:val="004971F8"/>
    <w:rsid w:val="00497606"/>
    <w:rsid w:val="004A0D49"/>
    <w:rsid w:val="004A13C3"/>
    <w:rsid w:val="004A4FCE"/>
    <w:rsid w:val="004A65D2"/>
    <w:rsid w:val="004A7061"/>
    <w:rsid w:val="004B3C6B"/>
    <w:rsid w:val="004B4A8F"/>
    <w:rsid w:val="004B5FBD"/>
    <w:rsid w:val="004C3463"/>
    <w:rsid w:val="004C3FF4"/>
    <w:rsid w:val="004C66B8"/>
    <w:rsid w:val="004C68AC"/>
    <w:rsid w:val="004D10E6"/>
    <w:rsid w:val="004D1222"/>
    <w:rsid w:val="004D19D5"/>
    <w:rsid w:val="004D49E9"/>
    <w:rsid w:val="004D7039"/>
    <w:rsid w:val="004E28F3"/>
    <w:rsid w:val="004F1934"/>
    <w:rsid w:val="004F5539"/>
    <w:rsid w:val="004F5ABF"/>
    <w:rsid w:val="004F73EF"/>
    <w:rsid w:val="0050082B"/>
    <w:rsid w:val="00501866"/>
    <w:rsid w:val="00504971"/>
    <w:rsid w:val="00510330"/>
    <w:rsid w:val="00511ADB"/>
    <w:rsid w:val="005150F2"/>
    <w:rsid w:val="00516905"/>
    <w:rsid w:val="00531EAD"/>
    <w:rsid w:val="00533695"/>
    <w:rsid w:val="00533CED"/>
    <w:rsid w:val="00540D27"/>
    <w:rsid w:val="0054187D"/>
    <w:rsid w:val="00546744"/>
    <w:rsid w:val="005472D5"/>
    <w:rsid w:val="0055163A"/>
    <w:rsid w:val="00556719"/>
    <w:rsid w:val="00566245"/>
    <w:rsid w:val="005665C3"/>
    <w:rsid w:val="005672BE"/>
    <w:rsid w:val="00572583"/>
    <w:rsid w:val="0057499F"/>
    <w:rsid w:val="00574AF2"/>
    <w:rsid w:val="00575216"/>
    <w:rsid w:val="005760CD"/>
    <w:rsid w:val="005766B8"/>
    <w:rsid w:val="00587C74"/>
    <w:rsid w:val="005A1245"/>
    <w:rsid w:val="005A6FE1"/>
    <w:rsid w:val="005B13B7"/>
    <w:rsid w:val="005B20C8"/>
    <w:rsid w:val="005B3916"/>
    <w:rsid w:val="005B3ED0"/>
    <w:rsid w:val="005B4E0B"/>
    <w:rsid w:val="005B558E"/>
    <w:rsid w:val="005C0F35"/>
    <w:rsid w:val="005C34E4"/>
    <w:rsid w:val="005C496B"/>
    <w:rsid w:val="005C497B"/>
    <w:rsid w:val="005D350A"/>
    <w:rsid w:val="005D6F00"/>
    <w:rsid w:val="005E3513"/>
    <w:rsid w:val="005E41E2"/>
    <w:rsid w:val="005E5544"/>
    <w:rsid w:val="005E70F2"/>
    <w:rsid w:val="00601E47"/>
    <w:rsid w:val="00605D7D"/>
    <w:rsid w:val="00606D80"/>
    <w:rsid w:val="006071DD"/>
    <w:rsid w:val="00611B6F"/>
    <w:rsid w:val="00611C00"/>
    <w:rsid w:val="00611FDD"/>
    <w:rsid w:val="006129B8"/>
    <w:rsid w:val="0061518D"/>
    <w:rsid w:val="00620E76"/>
    <w:rsid w:val="00621774"/>
    <w:rsid w:val="0062180A"/>
    <w:rsid w:val="006321A0"/>
    <w:rsid w:val="00637CED"/>
    <w:rsid w:val="00640511"/>
    <w:rsid w:val="0064051D"/>
    <w:rsid w:val="00642548"/>
    <w:rsid w:val="006433D3"/>
    <w:rsid w:val="00645771"/>
    <w:rsid w:val="00651AB9"/>
    <w:rsid w:val="0065215F"/>
    <w:rsid w:val="00652AA4"/>
    <w:rsid w:val="0065417E"/>
    <w:rsid w:val="00656F00"/>
    <w:rsid w:val="00660319"/>
    <w:rsid w:val="00662CAD"/>
    <w:rsid w:val="00665F3D"/>
    <w:rsid w:val="00666A70"/>
    <w:rsid w:val="006704FF"/>
    <w:rsid w:val="00676459"/>
    <w:rsid w:val="00684B07"/>
    <w:rsid w:val="00684B15"/>
    <w:rsid w:val="0069055A"/>
    <w:rsid w:val="006919F9"/>
    <w:rsid w:val="006933CE"/>
    <w:rsid w:val="006A16E3"/>
    <w:rsid w:val="006A21EF"/>
    <w:rsid w:val="006B27E6"/>
    <w:rsid w:val="006B337C"/>
    <w:rsid w:val="006B39C5"/>
    <w:rsid w:val="006B4503"/>
    <w:rsid w:val="006B5202"/>
    <w:rsid w:val="006B5356"/>
    <w:rsid w:val="006B753E"/>
    <w:rsid w:val="006C1526"/>
    <w:rsid w:val="006C1725"/>
    <w:rsid w:val="006C6057"/>
    <w:rsid w:val="006C66E1"/>
    <w:rsid w:val="006D0DD2"/>
    <w:rsid w:val="006D200D"/>
    <w:rsid w:val="006D2040"/>
    <w:rsid w:val="006E20E6"/>
    <w:rsid w:val="006F0AA6"/>
    <w:rsid w:val="006F3E2E"/>
    <w:rsid w:val="006F54AF"/>
    <w:rsid w:val="006F55A9"/>
    <w:rsid w:val="006F59BB"/>
    <w:rsid w:val="007020D5"/>
    <w:rsid w:val="0070332B"/>
    <w:rsid w:val="00704843"/>
    <w:rsid w:val="00706127"/>
    <w:rsid w:val="00710134"/>
    <w:rsid w:val="0071106A"/>
    <w:rsid w:val="00711245"/>
    <w:rsid w:val="00712B23"/>
    <w:rsid w:val="00714354"/>
    <w:rsid w:val="00715808"/>
    <w:rsid w:val="00717FDA"/>
    <w:rsid w:val="00720EB9"/>
    <w:rsid w:val="00730953"/>
    <w:rsid w:val="00732C97"/>
    <w:rsid w:val="007363FE"/>
    <w:rsid w:val="00737336"/>
    <w:rsid w:val="007379D2"/>
    <w:rsid w:val="0074033E"/>
    <w:rsid w:val="00741AAC"/>
    <w:rsid w:val="00741AC0"/>
    <w:rsid w:val="007522F6"/>
    <w:rsid w:val="00754244"/>
    <w:rsid w:val="00761ED4"/>
    <w:rsid w:val="007638B9"/>
    <w:rsid w:val="007705E1"/>
    <w:rsid w:val="00775F74"/>
    <w:rsid w:val="0077634F"/>
    <w:rsid w:val="00776C5C"/>
    <w:rsid w:val="00776CFC"/>
    <w:rsid w:val="00777809"/>
    <w:rsid w:val="0078393E"/>
    <w:rsid w:val="00784E38"/>
    <w:rsid w:val="00784EA2"/>
    <w:rsid w:val="0078598A"/>
    <w:rsid w:val="007907A4"/>
    <w:rsid w:val="00796F18"/>
    <w:rsid w:val="00797FC8"/>
    <w:rsid w:val="007B0DDE"/>
    <w:rsid w:val="007B5760"/>
    <w:rsid w:val="007C396B"/>
    <w:rsid w:val="007D2FA2"/>
    <w:rsid w:val="007D4E7E"/>
    <w:rsid w:val="007D77BA"/>
    <w:rsid w:val="007E02AB"/>
    <w:rsid w:val="007E23E2"/>
    <w:rsid w:val="007E5230"/>
    <w:rsid w:val="007E7D2F"/>
    <w:rsid w:val="007F02F0"/>
    <w:rsid w:val="007F2904"/>
    <w:rsid w:val="007F38EE"/>
    <w:rsid w:val="0080417E"/>
    <w:rsid w:val="00811ABF"/>
    <w:rsid w:val="00812FAF"/>
    <w:rsid w:val="00815273"/>
    <w:rsid w:val="008269D6"/>
    <w:rsid w:val="0083070A"/>
    <w:rsid w:val="00831F0E"/>
    <w:rsid w:val="00837F88"/>
    <w:rsid w:val="00840DEE"/>
    <w:rsid w:val="00843A12"/>
    <w:rsid w:val="008473AB"/>
    <w:rsid w:val="008504CE"/>
    <w:rsid w:val="0085251A"/>
    <w:rsid w:val="00867E6A"/>
    <w:rsid w:val="00871787"/>
    <w:rsid w:val="00871D40"/>
    <w:rsid w:val="00875519"/>
    <w:rsid w:val="00875D8A"/>
    <w:rsid w:val="00884892"/>
    <w:rsid w:val="0089027E"/>
    <w:rsid w:val="008910FC"/>
    <w:rsid w:val="00895348"/>
    <w:rsid w:val="00896529"/>
    <w:rsid w:val="00896BA6"/>
    <w:rsid w:val="00897E26"/>
    <w:rsid w:val="008A3359"/>
    <w:rsid w:val="008A3432"/>
    <w:rsid w:val="008A7631"/>
    <w:rsid w:val="008C086F"/>
    <w:rsid w:val="008C1DE9"/>
    <w:rsid w:val="008C2C76"/>
    <w:rsid w:val="008C485B"/>
    <w:rsid w:val="008C50A1"/>
    <w:rsid w:val="008C7C9F"/>
    <w:rsid w:val="008D4ED6"/>
    <w:rsid w:val="008D5EEF"/>
    <w:rsid w:val="008E067C"/>
    <w:rsid w:val="008E1F05"/>
    <w:rsid w:val="008E31C3"/>
    <w:rsid w:val="008E39FC"/>
    <w:rsid w:val="008E3EE1"/>
    <w:rsid w:val="008E679D"/>
    <w:rsid w:val="008E723A"/>
    <w:rsid w:val="008E7DA5"/>
    <w:rsid w:val="008F072E"/>
    <w:rsid w:val="008F487D"/>
    <w:rsid w:val="009006ED"/>
    <w:rsid w:val="00900CA0"/>
    <w:rsid w:val="0091012D"/>
    <w:rsid w:val="00915CF3"/>
    <w:rsid w:val="00917019"/>
    <w:rsid w:val="00917DF5"/>
    <w:rsid w:val="009201B8"/>
    <w:rsid w:val="00923232"/>
    <w:rsid w:val="00924548"/>
    <w:rsid w:val="009251EB"/>
    <w:rsid w:val="00926442"/>
    <w:rsid w:val="00931EEA"/>
    <w:rsid w:val="009508C9"/>
    <w:rsid w:val="0095665C"/>
    <w:rsid w:val="009570DA"/>
    <w:rsid w:val="009627DA"/>
    <w:rsid w:val="00970BE2"/>
    <w:rsid w:val="00971CD7"/>
    <w:rsid w:val="00972FD9"/>
    <w:rsid w:val="00974737"/>
    <w:rsid w:val="00984E65"/>
    <w:rsid w:val="009855E9"/>
    <w:rsid w:val="00987704"/>
    <w:rsid w:val="00987949"/>
    <w:rsid w:val="009920E9"/>
    <w:rsid w:val="00995440"/>
    <w:rsid w:val="009964D8"/>
    <w:rsid w:val="009971B2"/>
    <w:rsid w:val="00997BAF"/>
    <w:rsid w:val="009A1472"/>
    <w:rsid w:val="009A316B"/>
    <w:rsid w:val="009A557E"/>
    <w:rsid w:val="009A7A8F"/>
    <w:rsid w:val="009B7DA6"/>
    <w:rsid w:val="009C4595"/>
    <w:rsid w:val="009D23DD"/>
    <w:rsid w:val="009D4A4D"/>
    <w:rsid w:val="009D63A7"/>
    <w:rsid w:val="009E5B88"/>
    <w:rsid w:val="009F58DB"/>
    <w:rsid w:val="00A01494"/>
    <w:rsid w:val="00A01A6E"/>
    <w:rsid w:val="00A17D3A"/>
    <w:rsid w:val="00A235AA"/>
    <w:rsid w:val="00A33153"/>
    <w:rsid w:val="00A34878"/>
    <w:rsid w:val="00A40EA4"/>
    <w:rsid w:val="00A42FCE"/>
    <w:rsid w:val="00A43D9D"/>
    <w:rsid w:val="00A521EC"/>
    <w:rsid w:val="00A5716E"/>
    <w:rsid w:val="00A60C88"/>
    <w:rsid w:val="00A62855"/>
    <w:rsid w:val="00A62B36"/>
    <w:rsid w:val="00A63A53"/>
    <w:rsid w:val="00A7246C"/>
    <w:rsid w:val="00A741FD"/>
    <w:rsid w:val="00A75D87"/>
    <w:rsid w:val="00A75E3F"/>
    <w:rsid w:val="00A825BB"/>
    <w:rsid w:val="00A95CE3"/>
    <w:rsid w:val="00AA71D1"/>
    <w:rsid w:val="00AB404E"/>
    <w:rsid w:val="00AB557A"/>
    <w:rsid w:val="00AB5C1B"/>
    <w:rsid w:val="00AB68C5"/>
    <w:rsid w:val="00AC03CE"/>
    <w:rsid w:val="00AC054E"/>
    <w:rsid w:val="00AC2919"/>
    <w:rsid w:val="00AC7BD9"/>
    <w:rsid w:val="00AD1882"/>
    <w:rsid w:val="00AD4D50"/>
    <w:rsid w:val="00AD77FA"/>
    <w:rsid w:val="00AE3406"/>
    <w:rsid w:val="00AE4C7E"/>
    <w:rsid w:val="00AF3AEE"/>
    <w:rsid w:val="00AF5EE3"/>
    <w:rsid w:val="00AF6B77"/>
    <w:rsid w:val="00AF72E4"/>
    <w:rsid w:val="00B014CB"/>
    <w:rsid w:val="00B027C1"/>
    <w:rsid w:val="00B0309E"/>
    <w:rsid w:val="00B04656"/>
    <w:rsid w:val="00B0718C"/>
    <w:rsid w:val="00B076A1"/>
    <w:rsid w:val="00B11E64"/>
    <w:rsid w:val="00B13895"/>
    <w:rsid w:val="00B2795E"/>
    <w:rsid w:val="00B31AC6"/>
    <w:rsid w:val="00B32771"/>
    <w:rsid w:val="00B32CF4"/>
    <w:rsid w:val="00B32F37"/>
    <w:rsid w:val="00B333CC"/>
    <w:rsid w:val="00B41879"/>
    <w:rsid w:val="00B4255A"/>
    <w:rsid w:val="00B42DB7"/>
    <w:rsid w:val="00B43A98"/>
    <w:rsid w:val="00B60597"/>
    <w:rsid w:val="00B61363"/>
    <w:rsid w:val="00B63BEE"/>
    <w:rsid w:val="00B6650B"/>
    <w:rsid w:val="00B672A8"/>
    <w:rsid w:val="00B67F94"/>
    <w:rsid w:val="00B7118D"/>
    <w:rsid w:val="00B7224E"/>
    <w:rsid w:val="00B851AD"/>
    <w:rsid w:val="00B854B3"/>
    <w:rsid w:val="00B90747"/>
    <w:rsid w:val="00B91B1B"/>
    <w:rsid w:val="00B9346F"/>
    <w:rsid w:val="00B93B76"/>
    <w:rsid w:val="00BA0154"/>
    <w:rsid w:val="00BA0ABF"/>
    <w:rsid w:val="00BA0F5E"/>
    <w:rsid w:val="00BA375B"/>
    <w:rsid w:val="00BA640D"/>
    <w:rsid w:val="00BA73FF"/>
    <w:rsid w:val="00BB1AEE"/>
    <w:rsid w:val="00BB32DB"/>
    <w:rsid w:val="00BB3614"/>
    <w:rsid w:val="00BB5643"/>
    <w:rsid w:val="00BB58CF"/>
    <w:rsid w:val="00BB75FE"/>
    <w:rsid w:val="00BD065B"/>
    <w:rsid w:val="00BD1D12"/>
    <w:rsid w:val="00BD526A"/>
    <w:rsid w:val="00BE051C"/>
    <w:rsid w:val="00BE115C"/>
    <w:rsid w:val="00BE18FA"/>
    <w:rsid w:val="00BE2190"/>
    <w:rsid w:val="00BE527C"/>
    <w:rsid w:val="00BF60B9"/>
    <w:rsid w:val="00BF60CD"/>
    <w:rsid w:val="00BF7B67"/>
    <w:rsid w:val="00C00E20"/>
    <w:rsid w:val="00C04C64"/>
    <w:rsid w:val="00C078A0"/>
    <w:rsid w:val="00C10FF2"/>
    <w:rsid w:val="00C132A7"/>
    <w:rsid w:val="00C13F2A"/>
    <w:rsid w:val="00C15129"/>
    <w:rsid w:val="00C16332"/>
    <w:rsid w:val="00C217F3"/>
    <w:rsid w:val="00C27185"/>
    <w:rsid w:val="00C328A7"/>
    <w:rsid w:val="00C339D6"/>
    <w:rsid w:val="00C35128"/>
    <w:rsid w:val="00C358E6"/>
    <w:rsid w:val="00C40704"/>
    <w:rsid w:val="00C416DF"/>
    <w:rsid w:val="00C41DC6"/>
    <w:rsid w:val="00C42E6D"/>
    <w:rsid w:val="00C57684"/>
    <w:rsid w:val="00C61587"/>
    <w:rsid w:val="00C62531"/>
    <w:rsid w:val="00C64AB5"/>
    <w:rsid w:val="00C670D6"/>
    <w:rsid w:val="00C70202"/>
    <w:rsid w:val="00C72697"/>
    <w:rsid w:val="00C7492A"/>
    <w:rsid w:val="00C75631"/>
    <w:rsid w:val="00C75CA2"/>
    <w:rsid w:val="00C80A2E"/>
    <w:rsid w:val="00C81FB5"/>
    <w:rsid w:val="00C8246A"/>
    <w:rsid w:val="00C829EC"/>
    <w:rsid w:val="00C830E2"/>
    <w:rsid w:val="00C84B22"/>
    <w:rsid w:val="00C86428"/>
    <w:rsid w:val="00C874D8"/>
    <w:rsid w:val="00C91412"/>
    <w:rsid w:val="00C97702"/>
    <w:rsid w:val="00CB373E"/>
    <w:rsid w:val="00CC1CC7"/>
    <w:rsid w:val="00CC34F7"/>
    <w:rsid w:val="00CC4A36"/>
    <w:rsid w:val="00CC7C8F"/>
    <w:rsid w:val="00CD0DB9"/>
    <w:rsid w:val="00CD2F67"/>
    <w:rsid w:val="00CD3630"/>
    <w:rsid w:val="00CD6D7C"/>
    <w:rsid w:val="00CE0AAF"/>
    <w:rsid w:val="00CE6686"/>
    <w:rsid w:val="00CE770C"/>
    <w:rsid w:val="00CF01D1"/>
    <w:rsid w:val="00CF18D4"/>
    <w:rsid w:val="00CF1F68"/>
    <w:rsid w:val="00CF693B"/>
    <w:rsid w:val="00CF6EC4"/>
    <w:rsid w:val="00D02A89"/>
    <w:rsid w:val="00D035B6"/>
    <w:rsid w:val="00D1018F"/>
    <w:rsid w:val="00D111E8"/>
    <w:rsid w:val="00D14C36"/>
    <w:rsid w:val="00D17454"/>
    <w:rsid w:val="00D20B9C"/>
    <w:rsid w:val="00D238DE"/>
    <w:rsid w:val="00D24869"/>
    <w:rsid w:val="00D27CA8"/>
    <w:rsid w:val="00D27F1E"/>
    <w:rsid w:val="00D31872"/>
    <w:rsid w:val="00D31BFC"/>
    <w:rsid w:val="00D31FB9"/>
    <w:rsid w:val="00D333AC"/>
    <w:rsid w:val="00D3572C"/>
    <w:rsid w:val="00D43C40"/>
    <w:rsid w:val="00D44AC3"/>
    <w:rsid w:val="00D45406"/>
    <w:rsid w:val="00D45A13"/>
    <w:rsid w:val="00D46855"/>
    <w:rsid w:val="00D469E8"/>
    <w:rsid w:val="00D5196B"/>
    <w:rsid w:val="00D52D95"/>
    <w:rsid w:val="00D6061F"/>
    <w:rsid w:val="00D61B12"/>
    <w:rsid w:val="00D621E6"/>
    <w:rsid w:val="00D63F7F"/>
    <w:rsid w:val="00D6412C"/>
    <w:rsid w:val="00D643D3"/>
    <w:rsid w:val="00D64C00"/>
    <w:rsid w:val="00D72220"/>
    <w:rsid w:val="00D73246"/>
    <w:rsid w:val="00D7587B"/>
    <w:rsid w:val="00D80485"/>
    <w:rsid w:val="00D828AE"/>
    <w:rsid w:val="00D85BED"/>
    <w:rsid w:val="00D86475"/>
    <w:rsid w:val="00D86C70"/>
    <w:rsid w:val="00D91586"/>
    <w:rsid w:val="00D91827"/>
    <w:rsid w:val="00D954B0"/>
    <w:rsid w:val="00DA36AF"/>
    <w:rsid w:val="00DA4B8A"/>
    <w:rsid w:val="00DB2452"/>
    <w:rsid w:val="00DB4B4E"/>
    <w:rsid w:val="00DC0C2E"/>
    <w:rsid w:val="00DC12C5"/>
    <w:rsid w:val="00DC5BE4"/>
    <w:rsid w:val="00DC6979"/>
    <w:rsid w:val="00DD1365"/>
    <w:rsid w:val="00DD1949"/>
    <w:rsid w:val="00DD22D2"/>
    <w:rsid w:val="00DE112B"/>
    <w:rsid w:val="00DE535A"/>
    <w:rsid w:val="00DF1294"/>
    <w:rsid w:val="00DF1E04"/>
    <w:rsid w:val="00DF72F9"/>
    <w:rsid w:val="00E03C97"/>
    <w:rsid w:val="00E07A4E"/>
    <w:rsid w:val="00E117E2"/>
    <w:rsid w:val="00E11EEF"/>
    <w:rsid w:val="00E13D92"/>
    <w:rsid w:val="00E14977"/>
    <w:rsid w:val="00E14C53"/>
    <w:rsid w:val="00E15389"/>
    <w:rsid w:val="00E15BF5"/>
    <w:rsid w:val="00E17807"/>
    <w:rsid w:val="00E21813"/>
    <w:rsid w:val="00E23A2F"/>
    <w:rsid w:val="00E304B7"/>
    <w:rsid w:val="00E31F5C"/>
    <w:rsid w:val="00E375EF"/>
    <w:rsid w:val="00E4399C"/>
    <w:rsid w:val="00E45A62"/>
    <w:rsid w:val="00E45F2E"/>
    <w:rsid w:val="00E57FDF"/>
    <w:rsid w:val="00E60271"/>
    <w:rsid w:val="00E60656"/>
    <w:rsid w:val="00E67DB3"/>
    <w:rsid w:val="00E70A0C"/>
    <w:rsid w:val="00E7422B"/>
    <w:rsid w:val="00E76765"/>
    <w:rsid w:val="00E7733F"/>
    <w:rsid w:val="00E84C99"/>
    <w:rsid w:val="00E855A9"/>
    <w:rsid w:val="00E87F33"/>
    <w:rsid w:val="00E92D12"/>
    <w:rsid w:val="00E95416"/>
    <w:rsid w:val="00E95CCA"/>
    <w:rsid w:val="00E973B8"/>
    <w:rsid w:val="00EA2C68"/>
    <w:rsid w:val="00EA4CA8"/>
    <w:rsid w:val="00EA5ABB"/>
    <w:rsid w:val="00EA6840"/>
    <w:rsid w:val="00EA75BC"/>
    <w:rsid w:val="00EB1334"/>
    <w:rsid w:val="00EB549A"/>
    <w:rsid w:val="00EC3498"/>
    <w:rsid w:val="00EC67FD"/>
    <w:rsid w:val="00EC7A91"/>
    <w:rsid w:val="00ED26B7"/>
    <w:rsid w:val="00ED2940"/>
    <w:rsid w:val="00ED6707"/>
    <w:rsid w:val="00ED70B9"/>
    <w:rsid w:val="00EE3679"/>
    <w:rsid w:val="00EE5019"/>
    <w:rsid w:val="00EF1038"/>
    <w:rsid w:val="00EF1AE3"/>
    <w:rsid w:val="00EF5873"/>
    <w:rsid w:val="00F03E37"/>
    <w:rsid w:val="00F03EBD"/>
    <w:rsid w:val="00F05142"/>
    <w:rsid w:val="00F12661"/>
    <w:rsid w:val="00F13526"/>
    <w:rsid w:val="00F138B6"/>
    <w:rsid w:val="00F14B8A"/>
    <w:rsid w:val="00F16A79"/>
    <w:rsid w:val="00F205D3"/>
    <w:rsid w:val="00F21F21"/>
    <w:rsid w:val="00F22EFE"/>
    <w:rsid w:val="00F279C2"/>
    <w:rsid w:val="00F30605"/>
    <w:rsid w:val="00F32A4B"/>
    <w:rsid w:val="00F34311"/>
    <w:rsid w:val="00F412A7"/>
    <w:rsid w:val="00F4456B"/>
    <w:rsid w:val="00F44AD7"/>
    <w:rsid w:val="00F44E7F"/>
    <w:rsid w:val="00F45CD0"/>
    <w:rsid w:val="00F4737F"/>
    <w:rsid w:val="00F515F1"/>
    <w:rsid w:val="00F604E2"/>
    <w:rsid w:val="00F63573"/>
    <w:rsid w:val="00F75BFE"/>
    <w:rsid w:val="00F763B5"/>
    <w:rsid w:val="00F821E7"/>
    <w:rsid w:val="00F8278C"/>
    <w:rsid w:val="00F86EEC"/>
    <w:rsid w:val="00FA062D"/>
    <w:rsid w:val="00FA531A"/>
    <w:rsid w:val="00FA5727"/>
    <w:rsid w:val="00FA69F6"/>
    <w:rsid w:val="00FA7144"/>
    <w:rsid w:val="00FB031A"/>
    <w:rsid w:val="00FB2329"/>
    <w:rsid w:val="00FC2407"/>
    <w:rsid w:val="00FC3800"/>
    <w:rsid w:val="00FC4D91"/>
    <w:rsid w:val="00FC53E0"/>
    <w:rsid w:val="00FC7B2A"/>
    <w:rsid w:val="00FD148B"/>
    <w:rsid w:val="00FD26EB"/>
    <w:rsid w:val="00FD2A4C"/>
    <w:rsid w:val="00FD4796"/>
    <w:rsid w:val="00FD5098"/>
    <w:rsid w:val="00FE1E13"/>
    <w:rsid w:val="00FE2F38"/>
    <w:rsid w:val="00FE390A"/>
    <w:rsid w:val="00FE792B"/>
    <w:rsid w:val="00FF218B"/>
    <w:rsid w:val="00FF2CE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C5E92"/>
  <w15:chartTrackingRefBased/>
  <w15:docId w15:val="{C740672D-6B91-41AD-9C0C-7B410A77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aliases w:val="Élőfej Char,Char Char Char,Élőfej Char Char1, Char Char Char1,Char Char"/>
    <w:basedOn w:val="Norml"/>
    <w:link w:val="lfejChar1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EA5AB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Cmsor1Char">
    <w:name w:val="Címsor 1 Char"/>
    <w:link w:val="Cmsor1"/>
    <w:rsid w:val="007F38EE"/>
    <w:rPr>
      <w:rFonts w:ascii="Arial" w:hAnsi="Arial"/>
      <w:b/>
      <w:kern w:val="28"/>
      <w:sz w:val="28"/>
    </w:rPr>
  </w:style>
  <w:style w:type="character" w:customStyle="1" w:styleId="lfejChar1">
    <w:name w:val="Élőfej Char1"/>
    <w:aliases w:val="Élőfej Char Char,Char Char Char Char2,Élőfej Char Char1 Char, Char Char Char1 Char,Char Char Char1"/>
    <w:link w:val="lfej"/>
    <w:rsid w:val="008504CE"/>
    <w:rPr>
      <w:rFonts w:ascii="TimesCE" w:hAnsi="TimesCE"/>
      <w:sz w:val="24"/>
      <w:lang w:val="en-GB"/>
    </w:rPr>
  </w:style>
  <w:style w:type="paragraph" w:customStyle="1" w:styleId="CharCharChar">
    <w:name w:val="Char Char Char"/>
    <w:basedOn w:val="Norml"/>
    <w:rsid w:val="004713F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fejCharChar2">
    <w:name w:val="Élőfej Char Char2"/>
    <w:aliases w:val="Char Char Char Char1,Élőfej Char Char1 Char1, Char Char Char1 Char1,Char Char Char2"/>
    <w:rsid w:val="004713FE"/>
    <w:rPr>
      <w:sz w:val="24"/>
      <w:szCs w:val="24"/>
      <w:lang w:val="hu-HU" w:eastAsia="en-US" w:bidi="ar-SA"/>
    </w:rPr>
  </w:style>
  <w:style w:type="paragraph" w:customStyle="1" w:styleId="CharCharCharChar">
    <w:name w:val="Char Char Char Char"/>
    <w:basedOn w:val="Norml"/>
    <w:rsid w:val="001859D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1859DF"/>
  </w:style>
  <w:style w:type="character" w:customStyle="1" w:styleId="llbChar">
    <w:name w:val="Élőláb Char"/>
    <w:basedOn w:val="Bekezdsalapbettpusa"/>
    <w:link w:val="llb"/>
    <w:uiPriority w:val="99"/>
    <w:rsid w:val="000B053F"/>
  </w:style>
  <w:style w:type="character" w:customStyle="1" w:styleId="fontstyle01">
    <w:name w:val="fontstyle01"/>
    <w:basedOn w:val="Bekezdsalapbettpusa"/>
    <w:rsid w:val="009877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8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E92B6-34AE-4C59-819F-251A43DD4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E5FD2-A147-4211-A6FD-9F104C5CD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40A88-D03D-4717-998D-F211E3B0828F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3171E549-678D-4747-BFEB-89AD36CC0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382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Mk bírálati lap</vt:lpstr>
    </vt:vector>
  </TitlesOfParts>
  <Company>MAB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bírálati lap</dc:title>
  <dc:subject/>
  <dc:creator>Ruff Éva</dc:creator>
  <cp:keywords/>
  <dc:description/>
  <cp:lastModifiedBy>Szlivka Andrea</cp:lastModifiedBy>
  <cp:revision>33</cp:revision>
  <cp:lastPrinted>2017-01-20T12:57:00Z</cp:lastPrinted>
  <dcterms:created xsi:type="dcterms:W3CDTF">2019-01-10T09:41:00Z</dcterms:created>
  <dcterms:modified xsi:type="dcterms:W3CDTF">2022-11-04T16:33:00Z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858490700</vt:i4>
  </property>
  <property fmtid="{D5CDD505-2E9C-101B-9397-08002B2CF9AE}" pid="3" name="_EmailSubject">
    <vt:lpwstr>ÚTMUTATÓ-BÍRÁLAT</vt:lpwstr>
  </property>
  <property fmtid="{D5CDD505-2E9C-101B-9397-08002B2CF9AE}" pid="4" name="_AuthorEmail">
    <vt:lpwstr>bazsa@unideb.hu</vt:lpwstr>
  </property>
  <property fmtid="{D5CDD505-2E9C-101B-9397-08002B2CF9AE}" pid="5" name="_AuthorEmailDisplayName">
    <vt:lpwstr>Dr. Bazsa György</vt:lpwstr>
  </property>
  <property fmtid="{D5CDD505-2E9C-101B-9397-08002B2CF9AE}" pid="6" name="_ReviewingToolsShownOnce">
    <vt:lpwstr/>
  </property>
  <property fmtid="{D5CDD505-2E9C-101B-9397-08002B2CF9AE}" pid="7" name="ContentTypeId">
    <vt:lpwstr>0x0101001B7BAE2063BBBA498E7FA3450EDCBBE9</vt:lpwstr>
  </property>
  <property fmtid="{D5CDD505-2E9C-101B-9397-08002B2CF9AE}" pid="8" name="MediaServiceImageTags">
    <vt:lpwstr/>
  </property>
</Properties>
</file>