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63C4" w14:textId="77777777" w:rsidR="003B3F68" w:rsidRPr="006F7BC0" w:rsidRDefault="00CD6B36" w:rsidP="006F7BC0">
      <w:pPr>
        <w:pStyle w:val="Szvegtrzs"/>
        <w:pBdr>
          <w:bottom w:val="none" w:sz="0" w:space="0" w:color="auto"/>
        </w:pBdr>
        <w:tabs>
          <w:tab w:val="left" w:pos="1294"/>
        </w:tabs>
        <w:jc w:val="left"/>
        <w:rPr>
          <w:rFonts w:ascii="Playfair Display" w:hAnsi="Playfair Display"/>
          <w:b w:val="0"/>
          <w:kern w:val="28"/>
          <w:sz w:val="22"/>
          <w:szCs w:val="22"/>
        </w:rPr>
      </w:pPr>
      <w:r w:rsidRPr="006F7BC0">
        <w:rPr>
          <w:rFonts w:ascii="Playfair Display" w:hAnsi="Playfair Display"/>
          <w:b w:val="0"/>
          <w:kern w:val="28"/>
          <w:sz w:val="22"/>
          <w:szCs w:val="22"/>
        </w:rPr>
        <w:t>F</w:t>
      </w:r>
      <w:r w:rsidR="00ED2A28" w:rsidRPr="006F7BC0">
        <w:rPr>
          <w:rFonts w:ascii="Playfair Display" w:hAnsi="Playfair Display"/>
          <w:b w:val="0"/>
          <w:kern w:val="28"/>
          <w:sz w:val="22"/>
          <w:szCs w:val="22"/>
        </w:rPr>
        <w:t>s</w:t>
      </w:r>
      <w:r w:rsidR="003B3F68" w:rsidRPr="006F7BC0">
        <w:rPr>
          <w:rFonts w:ascii="Playfair Display" w:hAnsi="Playfair Display"/>
          <w:b w:val="0"/>
          <w:kern w:val="28"/>
          <w:sz w:val="22"/>
          <w:szCs w:val="22"/>
        </w:rPr>
        <w:t>……</w:t>
      </w:r>
      <w:r w:rsidR="003B3F68" w:rsidRPr="006F7BC0">
        <w:rPr>
          <w:rFonts w:ascii="Playfair Display" w:hAnsi="Playfair Display"/>
          <w:b w:val="0"/>
          <w:kern w:val="28"/>
          <w:sz w:val="22"/>
          <w:szCs w:val="22"/>
        </w:rPr>
        <w:tab/>
      </w:r>
      <w:r w:rsidR="0066122E" w:rsidRPr="006F7BC0">
        <w:rPr>
          <w:rFonts w:ascii="Playfair Display" w:hAnsi="Playfair Display"/>
          <w:b w:val="0"/>
          <w:caps/>
          <w:kern w:val="28"/>
          <w:sz w:val="22"/>
          <w:szCs w:val="22"/>
        </w:rPr>
        <w:t xml:space="preserve">intézménynév: </w:t>
      </w:r>
      <w:r w:rsidR="003B3F68" w:rsidRPr="006F7BC0">
        <w:rPr>
          <w:rFonts w:ascii="Playfair Display" w:hAnsi="Playfair Display"/>
          <w:b w:val="0"/>
          <w:kern w:val="28"/>
          <w:sz w:val="22"/>
          <w:szCs w:val="22"/>
        </w:rPr>
        <w:t>szak</w:t>
      </w:r>
      <w:r w:rsidR="00FF04D0" w:rsidRPr="006F7BC0">
        <w:rPr>
          <w:rFonts w:ascii="Playfair Display" w:hAnsi="Playfair Display"/>
          <w:b w:val="0"/>
          <w:kern w:val="28"/>
          <w:sz w:val="22"/>
          <w:szCs w:val="22"/>
        </w:rPr>
        <w:t>képzés</w:t>
      </w:r>
      <w:r w:rsidR="003B3F68" w:rsidRPr="006F7BC0">
        <w:rPr>
          <w:rFonts w:ascii="Playfair Display" w:hAnsi="Playfair Display"/>
          <w:b w:val="0"/>
          <w:kern w:val="28"/>
          <w:sz w:val="22"/>
          <w:szCs w:val="22"/>
        </w:rPr>
        <w:t xml:space="preserve"> neve</w:t>
      </w:r>
    </w:p>
    <w:p w14:paraId="3A8463C5" w14:textId="77777777" w:rsidR="006071DD" w:rsidRPr="006F7BC0" w:rsidRDefault="006071DD" w:rsidP="006F7BC0">
      <w:pPr>
        <w:spacing w:after="60"/>
        <w:jc w:val="both"/>
        <w:rPr>
          <w:rFonts w:ascii="Playfair Display" w:hAnsi="Playfair Display"/>
          <w:sz w:val="22"/>
          <w:szCs w:val="22"/>
        </w:rPr>
      </w:pPr>
      <w:bookmarkStart w:id="0" w:name="_Toc413986910"/>
      <w:bookmarkStart w:id="1" w:name="_Toc413987321"/>
      <w:bookmarkStart w:id="2" w:name="_Toc413988274"/>
      <w:bookmarkStart w:id="3" w:name="_Toc414068028"/>
    </w:p>
    <w:p w14:paraId="3A8463C6" w14:textId="77777777" w:rsidR="007F38EE" w:rsidRPr="006F7BC0" w:rsidRDefault="007F38EE" w:rsidP="006F7BC0">
      <w:pPr>
        <w:ind w:right="1"/>
        <w:jc w:val="center"/>
        <w:rPr>
          <w:rFonts w:ascii="Playfair Display" w:hAnsi="Playfair Display"/>
          <w:b/>
          <w:caps/>
          <w:sz w:val="24"/>
          <w:szCs w:val="24"/>
        </w:rPr>
      </w:pPr>
      <w:r w:rsidRPr="006F7BC0">
        <w:rPr>
          <w:rFonts w:ascii="Playfair Display" w:hAnsi="Playfair Display"/>
          <w:b/>
          <w:caps/>
          <w:sz w:val="24"/>
          <w:szCs w:val="24"/>
        </w:rPr>
        <w:t>A szak</w:t>
      </w:r>
      <w:r w:rsidR="00AC1EE5" w:rsidRPr="006F7BC0">
        <w:rPr>
          <w:rFonts w:ascii="Playfair Display" w:hAnsi="Playfair Display"/>
          <w:b/>
          <w:caps/>
          <w:sz w:val="24"/>
          <w:szCs w:val="24"/>
        </w:rPr>
        <w:t>képzés</w:t>
      </w:r>
      <w:r w:rsidRPr="006F7BC0">
        <w:rPr>
          <w:rFonts w:ascii="Playfair Display" w:hAnsi="Playfair Display"/>
          <w:b/>
          <w:caps/>
          <w:sz w:val="24"/>
          <w:szCs w:val="24"/>
        </w:rPr>
        <w:t xml:space="preserve"> </w:t>
      </w:r>
      <w:r w:rsidR="00E474A7" w:rsidRPr="006F7BC0">
        <w:rPr>
          <w:rFonts w:ascii="Playfair Display" w:hAnsi="Playfair Display"/>
          <w:b/>
          <w:caps/>
          <w:sz w:val="24"/>
          <w:szCs w:val="24"/>
        </w:rPr>
        <w:t>tartalma</w:t>
      </w:r>
    </w:p>
    <w:p w14:paraId="3A8463C7" w14:textId="77777777" w:rsidR="00711245" w:rsidRPr="006F7BC0" w:rsidRDefault="00711245" w:rsidP="006F7BC0">
      <w:pPr>
        <w:ind w:left="1701" w:right="624" w:hanging="1701"/>
        <w:rPr>
          <w:rFonts w:ascii="Playfair Display" w:hAnsi="Playfair Display"/>
          <w:b/>
          <w:caps/>
          <w:sz w:val="22"/>
          <w:szCs w:val="22"/>
        </w:rPr>
      </w:pPr>
    </w:p>
    <w:p w14:paraId="3A8463C8" w14:textId="77777777" w:rsidR="00687BA8" w:rsidRPr="006F7BC0" w:rsidRDefault="00687BA8" w:rsidP="006F7BC0">
      <w:pPr>
        <w:pStyle w:val="Szvegtrzs"/>
        <w:pBdr>
          <w:bottom w:val="none" w:sz="0" w:space="0" w:color="auto"/>
        </w:pBdr>
        <w:jc w:val="both"/>
        <w:rPr>
          <w:rFonts w:ascii="Playfair Display" w:hAnsi="Playfair Display"/>
          <w:b w:val="0"/>
          <w:sz w:val="20"/>
        </w:rPr>
      </w:pPr>
      <w:r w:rsidRPr="006F7BC0">
        <w:rPr>
          <w:rFonts w:ascii="Playfair Display" w:hAnsi="Playfair Display"/>
          <w:b w:val="0"/>
          <w:sz w:val="20"/>
        </w:rPr>
        <w:t>Az intézmény által kidolgozott szakképzési program összhangja a vonatkozó képzési és kimeneti követelményekkel (KKK):</w:t>
      </w:r>
    </w:p>
    <w:p w14:paraId="3A8463C9" w14:textId="77777777" w:rsidR="00D977F3" w:rsidRPr="006F7BC0" w:rsidRDefault="00D977F3" w:rsidP="006F7BC0">
      <w:pPr>
        <w:pStyle w:val="Szvegtrzs"/>
        <w:numPr>
          <w:ilvl w:val="0"/>
          <w:numId w:val="24"/>
        </w:numPr>
        <w:pBdr>
          <w:bottom w:val="none" w:sz="0" w:space="0" w:color="auto"/>
        </w:pBdr>
        <w:tabs>
          <w:tab w:val="left" w:pos="142"/>
        </w:tabs>
        <w:spacing w:before="120" w:after="120"/>
        <w:ind w:left="499" w:hanging="357"/>
        <w:jc w:val="both"/>
        <w:rPr>
          <w:rFonts w:ascii="Playfair Display" w:hAnsi="Playfair Display"/>
          <w:sz w:val="20"/>
        </w:rPr>
      </w:pPr>
      <w:r w:rsidRPr="006F7BC0">
        <w:rPr>
          <w:rFonts w:ascii="Playfair Display" w:hAnsi="Playfair Display"/>
          <w:sz w:val="20"/>
        </w:rPr>
        <w:t>A</w:t>
      </w:r>
      <w:r w:rsidR="000536DF" w:rsidRPr="006F7BC0">
        <w:rPr>
          <w:rFonts w:ascii="Playfair Display" w:hAnsi="Playfair Display"/>
          <w:sz w:val="20"/>
        </w:rPr>
        <w:t xml:space="preserve"> tanterv</w:t>
      </w:r>
      <w:r w:rsidRPr="006F7BC0">
        <w:rPr>
          <w:rFonts w:ascii="Playfair Display" w:hAnsi="Playfair Display"/>
          <w:sz w:val="20"/>
        </w:rPr>
        <w:t xml:space="preserve"> felépítés</w:t>
      </w:r>
      <w:r w:rsidR="00665739" w:rsidRPr="006F7BC0">
        <w:rPr>
          <w:rFonts w:ascii="Playfair Display" w:hAnsi="Playfair Display"/>
          <w:sz w:val="20"/>
        </w:rPr>
        <w:t>e –</w:t>
      </w:r>
      <w:r w:rsidRPr="006F7BC0">
        <w:rPr>
          <w:rFonts w:ascii="Playfair Display" w:hAnsi="Playfair Display"/>
          <w:sz w:val="20"/>
        </w:rPr>
        <w:t xml:space="preserve"> </w:t>
      </w:r>
      <w:r w:rsidRPr="006F7BC0">
        <w:rPr>
          <w:rFonts w:ascii="Playfair Display" w:hAnsi="Playfair Display"/>
          <w:b w:val="0"/>
          <w:sz w:val="20"/>
        </w:rPr>
        <w:t>a főbb modulok kredit-kimérete, a szak orientációja és a gyakorlati képzés, a továbbtanulás esetén beszámítandó kreditek száma és illeszkedése</w:t>
      </w:r>
    </w:p>
    <w:p w14:paraId="3A8463CA" w14:textId="77777777" w:rsidR="00D977F3" w:rsidRPr="006F7BC0" w:rsidRDefault="00D977F3" w:rsidP="006F7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  <w:szCs w:val="22"/>
        </w:rPr>
      </w:pPr>
      <w:r w:rsidRPr="006F7BC0">
        <w:rPr>
          <w:rFonts w:ascii="Playfair Display" w:hAnsi="Playfair Display"/>
          <w:szCs w:val="22"/>
        </w:rPr>
        <w:t>Értékelés:</w:t>
      </w:r>
    </w:p>
    <w:p w14:paraId="3A8463CB" w14:textId="77777777" w:rsidR="00D977F3" w:rsidRPr="006F7BC0" w:rsidRDefault="00D977F3" w:rsidP="006F7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  <w:sz w:val="22"/>
          <w:szCs w:val="22"/>
        </w:rPr>
      </w:pPr>
    </w:p>
    <w:p w14:paraId="3A8463CC" w14:textId="77777777" w:rsidR="00D977F3" w:rsidRPr="006F7BC0" w:rsidRDefault="00D977F3" w:rsidP="006F7BC0">
      <w:pPr>
        <w:ind w:left="142"/>
        <w:rPr>
          <w:rFonts w:ascii="Playfair Display" w:hAnsi="Playfair Display"/>
          <w:i/>
          <w:color w:val="240B8D"/>
          <w:szCs w:val="21"/>
        </w:rPr>
      </w:pPr>
      <w:r w:rsidRPr="006F7BC0">
        <w:rPr>
          <w:rFonts w:ascii="Playfair Display" w:hAnsi="Playfair Display"/>
          <w:i/>
          <w:szCs w:val="21"/>
        </w:rPr>
        <w:t>Az elvárásoknak</w:t>
      </w:r>
      <w:r w:rsidRPr="006F7BC0">
        <w:rPr>
          <w:rStyle w:val="Lbjegyzet-hivatkozs"/>
          <w:rFonts w:ascii="Playfair Display" w:hAnsi="Playfair Display"/>
          <w:szCs w:val="21"/>
        </w:rPr>
        <w:footnoteReference w:id="1"/>
      </w:r>
      <w:r w:rsidRPr="006F7BC0">
        <w:rPr>
          <w:rFonts w:ascii="Playfair Display" w:hAnsi="Playfair Display"/>
          <w:i/>
          <w:szCs w:val="21"/>
        </w:rPr>
        <w:t xml:space="preserve"> való megfelelés mértéke: alacsony </w:t>
      </w:r>
      <w:r w:rsidRPr="006F7BC0">
        <w:rPr>
          <w:rFonts w:ascii="Playfair Display" w:hAnsi="Playfair Display"/>
          <w:caps/>
          <w:szCs w:val="21"/>
        </w:rPr>
        <w:t>–</w:t>
      </w:r>
      <w:r w:rsidRPr="006F7BC0">
        <w:rPr>
          <w:rFonts w:ascii="Playfair Display" w:hAnsi="Playfair Display"/>
          <w:i/>
          <w:szCs w:val="21"/>
        </w:rPr>
        <w:t xml:space="preserve"> közepes </w:t>
      </w:r>
      <w:r w:rsidRPr="006F7BC0">
        <w:rPr>
          <w:rFonts w:ascii="Playfair Display" w:hAnsi="Playfair Display"/>
          <w:caps/>
          <w:szCs w:val="21"/>
        </w:rPr>
        <w:t>–</w:t>
      </w:r>
      <w:r w:rsidRPr="006F7BC0">
        <w:rPr>
          <w:rFonts w:ascii="Playfair Display" w:hAnsi="Playfair Display"/>
          <w:i/>
          <w:szCs w:val="21"/>
        </w:rPr>
        <w:t xml:space="preserve"> majdnem teljes </w:t>
      </w:r>
      <w:r w:rsidRPr="006F7BC0">
        <w:rPr>
          <w:rFonts w:ascii="Playfair Display" w:hAnsi="Playfair Display"/>
          <w:caps/>
          <w:szCs w:val="21"/>
        </w:rPr>
        <w:t>–</w:t>
      </w:r>
      <w:r w:rsidR="006F7BC0">
        <w:rPr>
          <w:rFonts w:ascii="Playfair Display" w:hAnsi="Playfair Display"/>
          <w:i/>
          <w:szCs w:val="21"/>
        </w:rPr>
        <w:t xml:space="preserve"> </w:t>
      </w:r>
      <w:r w:rsidRPr="006F7BC0">
        <w:rPr>
          <w:rFonts w:ascii="Playfair Display" w:hAnsi="Playfair Display"/>
          <w:i/>
          <w:szCs w:val="21"/>
        </w:rPr>
        <w:t>teljes</w:t>
      </w:r>
    </w:p>
    <w:p w14:paraId="3A8463CD" w14:textId="77777777" w:rsidR="000536DF" w:rsidRPr="006F7BC0" w:rsidRDefault="000536DF" w:rsidP="00724AF3">
      <w:pPr>
        <w:numPr>
          <w:ilvl w:val="0"/>
          <w:numId w:val="24"/>
        </w:numPr>
        <w:spacing w:before="240" w:after="120"/>
        <w:ind w:left="499" w:hanging="357"/>
        <w:jc w:val="both"/>
        <w:rPr>
          <w:rFonts w:ascii="Playfair Display" w:hAnsi="Playfair Display"/>
        </w:rPr>
      </w:pPr>
      <w:r w:rsidRPr="006F7BC0">
        <w:rPr>
          <w:rFonts w:ascii="Playfair Display" w:hAnsi="Playfair Display"/>
          <w:b/>
        </w:rPr>
        <w:t xml:space="preserve">A </w:t>
      </w:r>
      <w:r w:rsidR="00D977F3" w:rsidRPr="006F7BC0">
        <w:rPr>
          <w:rFonts w:ascii="Playfair Display" w:hAnsi="Playfair Display"/>
          <w:b/>
        </w:rPr>
        <w:t>szakmai tartalom</w:t>
      </w:r>
      <w:r w:rsidR="00665739" w:rsidRPr="006F7BC0">
        <w:rPr>
          <w:rFonts w:ascii="Playfair Display" w:hAnsi="Playfair Display"/>
          <w:b/>
        </w:rPr>
        <w:t xml:space="preserve"> </w:t>
      </w:r>
      <w:r w:rsidR="00665739" w:rsidRPr="006F7BC0">
        <w:rPr>
          <w:rFonts w:ascii="Playfair Display" w:hAnsi="Playfair Display"/>
        </w:rPr>
        <w:t>–</w:t>
      </w:r>
      <w:r w:rsidR="00D977F3" w:rsidRPr="006F7BC0">
        <w:rPr>
          <w:rFonts w:ascii="Playfair Display" w:hAnsi="Playfair Display"/>
        </w:rPr>
        <w:t xml:space="preserve"> </w:t>
      </w:r>
      <w:r w:rsidR="00665739" w:rsidRPr="006F7BC0">
        <w:rPr>
          <w:rFonts w:ascii="Playfair Display" w:hAnsi="Playfair Display"/>
        </w:rPr>
        <w:t xml:space="preserve">a </w:t>
      </w:r>
      <w:r w:rsidRPr="006F7BC0">
        <w:rPr>
          <w:rFonts w:ascii="Playfair Display" w:hAnsi="Playfair Display"/>
        </w:rPr>
        <w:t>modulok tantárgyi programjai</w:t>
      </w:r>
      <w:r w:rsidR="00665739" w:rsidRPr="006F7BC0">
        <w:rPr>
          <w:rFonts w:ascii="Playfair Display" w:hAnsi="Playfair Display"/>
        </w:rPr>
        <w:t xml:space="preserve">nak alkalmassága </w:t>
      </w:r>
      <w:r w:rsidR="00665739" w:rsidRPr="006F7BC0">
        <w:rPr>
          <w:rFonts w:ascii="Playfair Display" w:eastAsia="Calibri" w:hAnsi="Playfair Display"/>
          <w:lang w:eastAsia="ar-SA"/>
        </w:rPr>
        <w:t>a</w:t>
      </w:r>
      <w:r w:rsidR="00665739" w:rsidRPr="006F7BC0">
        <w:rPr>
          <w:rFonts w:ascii="Playfair Display" w:hAnsi="Playfair Display"/>
        </w:rPr>
        <w:t xml:space="preserve"> szakképzettség szakmai kompetenciáinak elsajátíttatására </w:t>
      </w:r>
    </w:p>
    <w:p w14:paraId="3A8463CE" w14:textId="77777777" w:rsidR="00665739" w:rsidRPr="006F7BC0" w:rsidRDefault="00665739" w:rsidP="006F7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  <w:r w:rsidRPr="006F7BC0">
        <w:rPr>
          <w:rFonts w:ascii="Playfair Display" w:hAnsi="Playfair Display"/>
        </w:rPr>
        <w:t>Értékelés:</w:t>
      </w:r>
    </w:p>
    <w:p w14:paraId="3A8463CF" w14:textId="77777777" w:rsidR="00665739" w:rsidRPr="006F7BC0" w:rsidRDefault="00665739" w:rsidP="006F7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</w:p>
    <w:p w14:paraId="3A8463D0" w14:textId="77777777" w:rsidR="00665739" w:rsidRPr="006F7BC0" w:rsidRDefault="00665739" w:rsidP="006F7BC0">
      <w:pPr>
        <w:ind w:left="142"/>
        <w:rPr>
          <w:rFonts w:ascii="Playfair Display" w:hAnsi="Playfair Display"/>
          <w:i/>
        </w:rPr>
      </w:pPr>
      <w:r w:rsidRPr="006F7BC0">
        <w:rPr>
          <w:rFonts w:ascii="Playfair Display" w:hAnsi="Playfair Display"/>
          <w:i/>
        </w:rPr>
        <w:t>Az elvárásoknak</w:t>
      </w:r>
      <w:r w:rsidRPr="006F7BC0">
        <w:rPr>
          <w:rFonts w:ascii="Playfair Display" w:hAnsi="Playfair Display"/>
          <w:i/>
          <w:vertAlign w:val="superscript"/>
        </w:rPr>
        <w:t>1</w:t>
      </w:r>
      <w:r w:rsidRPr="006F7BC0">
        <w:rPr>
          <w:rFonts w:ascii="Playfair Display" w:hAnsi="Playfair Display"/>
          <w:i/>
        </w:rPr>
        <w:t xml:space="preserve"> való megfelelés mértéke: alacsony –közepes </w:t>
      </w:r>
      <w:r w:rsidR="006F7BC0">
        <w:rPr>
          <w:rFonts w:ascii="Playfair Display" w:hAnsi="Playfair Display"/>
          <w:i/>
        </w:rPr>
        <w:t xml:space="preserve">– </w:t>
      </w:r>
      <w:r w:rsidRPr="006F7BC0">
        <w:rPr>
          <w:rFonts w:ascii="Playfair Display" w:hAnsi="Playfair Display"/>
          <w:i/>
        </w:rPr>
        <w:t xml:space="preserve">majdnem teljes </w:t>
      </w:r>
      <w:r w:rsidR="006F7BC0">
        <w:rPr>
          <w:rFonts w:ascii="Playfair Display" w:hAnsi="Playfair Display"/>
          <w:i/>
        </w:rPr>
        <w:t xml:space="preserve">– </w:t>
      </w:r>
      <w:r w:rsidRPr="006F7BC0">
        <w:rPr>
          <w:rFonts w:ascii="Playfair Display" w:hAnsi="Playfair Display"/>
          <w:i/>
        </w:rPr>
        <w:t>teljes</w:t>
      </w:r>
    </w:p>
    <w:p w14:paraId="3A8463D1" w14:textId="77777777" w:rsidR="00665739" w:rsidRPr="006F7BC0" w:rsidRDefault="00665739" w:rsidP="00724AF3">
      <w:pPr>
        <w:numPr>
          <w:ilvl w:val="0"/>
          <w:numId w:val="24"/>
        </w:numPr>
        <w:spacing w:before="240" w:after="120"/>
        <w:ind w:left="499" w:hanging="357"/>
        <w:jc w:val="both"/>
        <w:rPr>
          <w:rFonts w:ascii="Playfair Display" w:hAnsi="Playfair Display"/>
        </w:rPr>
      </w:pPr>
      <w:r w:rsidRPr="006F7BC0">
        <w:rPr>
          <w:rFonts w:ascii="Playfair Display" w:hAnsi="Playfair Display"/>
          <w:b/>
        </w:rPr>
        <w:t>A szakmai gyakorlat és szervezettsége</w:t>
      </w:r>
      <w:r w:rsidRPr="006F7BC0">
        <w:rPr>
          <w:rFonts w:ascii="Playfair Display" w:hAnsi="Playfair Display"/>
        </w:rPr>
        <w:t xml:space="preserve">– a szakképzés feladatprofiljának való megfelelés </w:t>
      </w:r>
    </w:p>
    <w:p w14:paraId="3A8463D2" w14:textId="77777777" w:rsidR="00665739" w:rsidRPr="006F7BC0" w:rsidRDefault="00665739" w:rsidP="006F7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  <w:r w:rsidRPr="006F7BC0">
        <w:rPr>
          <w:rFonts w:ascii="Playfair Display" w:hAnsi="Playfair Display"/>
        </w:rPr>
        <w:t>Értékelés:</w:t>
      </w:r>
    </w:p>
    <w:p w14:paraId="3A8463D3" w14:textId="77777777" w:rsidR="00665739" w:rsidRPr="006F7BC0" w:rsidRDefault="00665739" w:rsidP="006F7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</w:p>
    <w:p w14:paraId="3A8463D4" w14:textId="77777777" w:rsidR="00665739" w:rsidRPr="006F7BC0" w:rsidRDefault="00665739" w:rsidP="006F7BC0">
      <w:pPr>
        <w:ind w:left="142"/>
        <w:rPr>
          <w:rFonts w:ascii="Playfair Display" w:hAnsi="Playfair Display"/>
          <w:i/>
        </w:rPr>
      </w:pPr>
      <w:r w:rsidRPr="006F7BC0">
        <w:rPr>
          <w:rFonts w:ascii="Playfair Display" w:hAnsi="Playfair Display"/>
          <w:i/>
        </w:rPr>
        <w:t>Az elvárásoknak</w:t>
      </w:r>
      <w:r w:rsidRPr="006F7BC0">
        <w:rPr>
          <w:rFonts w:ascii="Playfair Display" w:hAnsi="Playfair Display"/>
          <w:i/>
          <w:vertAlign w:val="superscript"/>
        </w:rPr>
        <w:t>1</w:t>
      </w:r>
      <w:r w:rsidRPr="006F7BC0">
        <w:rPr>
          <w:rFonts w:ascii="Playfair Display" w:hAnsi="Playfair Display"/>
          <w:i/>
        </w:rPr>
        <w:t xml:space="preserve"> való megfelelés mértéke:</w:t>
      </w:r>
      <w:r w:rsidR="006F7BC0">
        <w:rPr>
          <w:rFonts w:ascii="Playfair Display" w:hAnsi="Playfair Display"/>
          <w:i/>
        </w:rPr>
        <w:t xml:space="preserve"> alacsony – közepes – majdnem teljes – </w:t>
      </w:r>
      <w:r w:rsidRPr="006F7BC0">
        <w:rPr>
          <w:rFonts w:ascii="Playfair Display" w:hAnsi="Playfair Display"/>
          <w:i/>
        </w:rPr>
        <w:t>teljes</w:t>
      </w:r>
    </w:p>
    <w:p w14:paraId="3A8463D5" w14:textId="77777777" w:rsidR="00034D20" w:rsidRPr="006F7BC0" w:rsidRDefault="00034D20" w:rsidP="00724AF3">
      <w:pPr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before="240" w:after="120"/>
        <w:ind w:left="499" w:right="-85" w:hanging="357"/>
        <w:jc w:val="both"/>
        <w:rPr>
          <w:rFonts w:ascii="Playfair Display" w:eastAsia="Calibri" w:hAnsi="Playfair Display"/>
          <w:lang w:eastAsia="ar-SA"/>
        </w:rPr>
      </w:pPr>
      <w:r w:rsidRPr="006F7BC0">
        <w:rPr>
          <w:rFonts w:ascii="Playfair Display" w:eastAsia="Calibri" w:hAnsi="Playfair Display"/>
          <w:b/>
          <w:lang w:eastAsia="ar-SA"/>
        </w:rPr>
        <w:t xml:space="preserve">Az ismeretellenőrzési, értékelési módszerek, </w:t>
      </w:r>
      <w:r w:rsidRPr="006F7BC0">
        <w:rPr>
          <w:rFonts w:ascii="Playfair Display" w:eastAsia="Calibri" w:hAnsi="Playfair Display"/>
          <w:lang w:eastAsia="ar-SA"/>
        </w:rPr>
        <w:t>eljárások (</w:t>
      </w:r>
      <w:r w:rsidRPr="006F7BC0">
        <w:rPr>
          <w:rFonts w:ascii="Playfair Display" w:eastAsia="Calibri" w:hAnsi="Playfair Display"/>
          <w:i/>
          <w:lang w:eastAsia="ar-SA"/>
        </w:rPr>
        <w:t xml:space="preserve">beleértve </w:t>
      </w:r>
      <w:r w:rsidRPr="006F7BC0">
        <w:rPr>
          <w:rFonts w:ascii="Playfair Display" w:hAnsi="Playfair Display"/>
          <w:i/>
        </w:rPr>
        <w:t>a záróvizsgát is</w:t>
      </w:r>
      <w:r w:rsidRPr="006F7BC0">
        <w:rPr>
          <w:rFonts w:ascii="Playfair Display" w:hAnsi="Playfair Display"/>
        </w:rPr>
        <w:t>) alkalmassága a valós hallgatói tudás és teljesítmény mérésére;</w:t>
      </w:r>
    </w:p>
    <w:p w14:paraId="3A8463D6" w14:textId="77777777" w:rsidR="00034D20" w:rsidRPr="006F7BC0" w:rsidRDefault="00034D20" w:rsidP="006F7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  <w:r w:rsidRPr="006F7BC0">
        <w:rPr>
          <w:rFonts w:ascii="Playfair Display" w:hAnsi="Playfair Display"/>
        </w:rPr>
        <w:t>Értékelés:</w:t>
      </w:r>
    </w:p>
    <w:p w14:paraId="3A8463D7" w14:textId="77777777" w:rsidR="00034D20" w:rsidRPr="006F7BC0" w:rsidRDefault="00034D20" w:rsidP="006F7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</w:p>
    <w:p w14:paraId="3A8463D8" w14:textId="77777777" w:rsidR="00034D20" w:rsidRPr="006F7BC0" w:rsidRDefault="00034D20" w:rsidP="006F7BC0">
      <w:pPr>
        <w:ind w:left="142"/>
        <w:rPr>
          <w:rFonts w:ascii="Playfair Display" w:hAnsi="Playfair Display"/>
          <w:i/>
          <w:color w:val="240B8D"/>
        </w:rPr>
      </w:pPr>
      <w:r w:rsidRPr="006F7BC0">
        <w:rPr>
          <w:rFonts w:ascii="Playfair Display" w:hAnsi="Playfair Display"/>
          <w:i/>
        </w:rPr>
        <w:t>Az elvárásokna</w:t>
      </w:r>
      <w:r w:rsidRPr="00724AF3">
        <w:rPr>
          <w:rFonts w:ascii="Playfair Display" w:hAnsi="Playfair Display"/>
          <w:i/>
        </w:rPr>
        <w:t>k</w:t>
      </w:r>
      <w:r w:rsidRPr="00724AF3">
        <w:rPr>
          <w:rFonts w:ascii="Playfair Display" w:hAnsi="Playfair Display"/>
          <w:i/>
          <w:vertAlign w:val="superscript"/>
        </w:rPr>
        <w:t>1</w:t>
      </w:r>
      <w:r w:rsidRPr="006F7BC0">
        <w:rPr>
          <w:rFonts w:ascii="Playfair Display" w:hAnsi="Playfair Display"/>
          <w:i/>
        </w:rPr>
        <w:t xml:space="preserve"> való megfelelés mértéke: </w:t>
      </w:r>
      <w:r w:rsidR="00724AF3">
        <w:rPr>
          <w:rFonts w:ascii="Playfair Display" w:hAnsi="Playfair Display"/>
          <w:i/>
        </w:rPr>
        <w:t>alacsony</w:t>
      </w:r>
      <w:r w:rsidRPr="00724AF3">
        <w:rPr>
          <w:rFonts w:ascii="Playfair Display" w:hAnsi="Playfair Display"/>
          <w:i/>
        </w:rPr>
        <w:t xml:space="preserve"> </w:t>
      </w:r>
      <w:r w:rsidRPr="00724AF3">
        <w:rPr>
          <w:rFonts w:ascii="Playfair Display" w:hAnsi="Playfair Display"/>
          <w:caps/>
        </w:rPr>
        <w:t>–</w:t>
      </w:r>
      <w:r w:rsidR="00724AF3">
        <w:rPr>
          <w:rFonts w:ascii="Playfair Display" w:hAnsi="Playfair Display"/>
          <w:i/>
        </w:rPr>
        <w:t xml:space="preserve"> közepes</w:t>
      </w:r>
      <w:r w:rsidRPr="00724AF3">
        <w:rPr>
          <w:rFonts w:ascii="Playfair Display" w:hAnsi="Playfair Display"/>
          <w:i/>
        </w:rPr>
        <w:t xml:space="preserve"> </w:t>
      </w:r>
      <w:r w:rsidRPr="00724AF3">
        <w:rPr>
          <w:rFonts w:ascii="Playfair Display" w:hAnsi="Playfair Display"/>
          <w:caps/>
        </w:rPr>
        <w:t>–</w:t>
      </w:r>
      <w:r w:rsidR="00724AF3">
        <w:rPr>
          <w:rFonts w:ascii="Playfair Display" w:hAnsi="Playfair Display"/>
          <w:i/>
        </w:rPr>
        <w:t xml:space="preserve"> majdnem teljes</w:t>
      </w:r>
      <w:r w:rsidRPr="00724AF3">
        <w:rPr>
          <w:rFonts w:ascii="Playfair Display" w:hAnsi="Playfair Display"/>
          <w:i/>
        </w:rPr>
        <w:t xml:space="preserve"> </w:t>
      </w:r>
      <w:r w:rsidRPr="00724AF3">
        <w:rPr>
          <w:rFonts w:ascii="Playfair Display" w:hAnsi="Playfair Display"/>
          <w:caps/>
        </w:rPr>
        <w:t>–</w:t>
      </w:r>
      <w:r w:rsidR="00724AF3">
        <w:rPr>
          <w:rFonts w:ascii="Playfair Display" w:hAnsi="Playfair Display"/>
          <w:i/>
        </w:rPr>
        <w:t xml:space="preserve"> </w:t>
      </w:r>
      <w:r w:rsidRPr="00724AF3">
        <w:rPr>
          <w:rFonts w:ascii="Playfair Display" w:hAnsi="Playfair Display"/>
          <w:i/>
        </w:rPr>
        <w:t>teljes</w:t>
      </w:r>
    </w:p>
    <w:p w14:paraId="3A8463D9" w14:textId="77777777" w:rsidR="00034D20" w:rsidRPr="00724AF3" w:rsidRDefault="00034D20" w:rsidP="00724AF3">
      <w:pPr>
        <w:spacing w:before="240" w:after="120"/>
        <w:ind w:left="142"/>
        <w:jc w:val="both"/>
        <w:rPr>
          <w:rFonts w:ascii="Playfair Display" w:hAnsi="Playfair Display"/>
          <w:b/>
          <w:szCs w:val="22"/>
        </w:rPr>
      </w:pPr>
      <w:r w:rsidRPr="00724AF3">
        <w:rPr>
          <w:rFonts w:ascii="Playfair Display" w:hAnsi="Playfair Display"/>
          <w:b/>
          <w:bCs/>
          <w:szCs w:val="22"/>
        </w:rPr>
        <w:t>Amennyiben a vonatkozó KKK erre előírást ad:</w:t>
      </w:r>
    </w:p>
    <w:p w14:paraId="3A8463DA" w14:textId="77777777" w:rsidR="00724AF3" w:rsidRPr="00724AF3" w:rsidRDefault="00034D20" w:rsidP="00724AF3">
      <w:pPr>
        <w:numPr>
          <w:ilvl w:val="0"/>
          <w:numId w:val="24"/>
        </w:numPr>
        <w:spacing w:before="240"/>
        <w:ind w:left="499" w:right="-170" w:hanging="357"/>
        <w:jc w:val="both"/>
        <w:rPr>
          <w:rFonts w:ascii="Playfair Display" w:hAnsi="Playfair Display"/>
          <w:b/>
          <w:szCs w:val="22"/>
        </w:rPr>
      </w:pPr>
      <w:r w:rsidRPr="00724AF3">
        <w:rPr>
          <w:rFonts w:ascii="Playfair Display" w:hAnsi="Playfair Display"/>
          <w:bCs/>
          <w:szCs w:val="22"/>
        </w:rPr>
        <w:t>A</w:t>
      </w:r>
      <w:r w:rsidR="000536DF" w:rsidRPr="00724AF3">
        <w:rPr>
          <w:rFonts w:ascii="Playfair Display" w:hAnsi="Playfair Display"/>
          <w:bCs/>
          <w:szCs w:val="22"/>
        </w:rPr>
        <w:t xml:space="preserve"> szakképzésre történő</w:t>
      </w:r>
      <w:r w:rsidR="000536DF" w:rsidRPr="00724AF3">
        <w:rPr>
          <w:rFonts w:ascii="Playfair Display" w:hAnsi="Playfair Display"/>
          <w:b/>
          <w:bCs/>
          <w:szCs w:val="22"/>
        </w:rPr>
        <w:t xml:space="preserve"> felvétel speciális feltételei</w:t>
      </w:r>
      <w:r w:rsidRPr="00724AF3">
        <w:rPr>
          <w:rFonts w:ascii="Playfair Display" w:hAnsi="Playfair Display"/>
          <w:b/>
          <w:bCs/>
          <w:szCs w:val="22"/>
        </w:rPr>
        <w:t xml:space="preserve">t </w:t>
      </w:r>
      <w:r w:rsidRPr="00724AF3">
        <w:rPr>
          <w:rFonts w:ascii="Playfair Display" w:hAnsi="Playfair Display"/>
          <w:bCs/>
          <w:szCs w:val="22"/>
        </w:rPr>
        <w:t>az intézmény</w:t>
      </w:r>
      <w:r w:rsidR="00724AF3" w:rsidRPr="00724AF3">
        <w:rPr>
          <w:rFonts w:ascii="Playfair Display" w:hAnsi="Playfair Display"/>
          <w:bCs/>
          <w:szCs w:val="22"/>
        </w:rPr>
        <w:t>:</w:t>
      </w:r>
      <w:r w:rsidRPr="00724AF3">
        <w:rPr>
          <w:rFonts w:ascii="Playfair Display" w:hAnsi="Playfair Display"/>
          <w:bCs/>
          <w:szCs w:val="22"/>
        </w:rPr>
        <w:t xml:space="preserve"> </w:t>
      </w:r>
      <w:r w:rsidR="00724AF3">
        <w:rPr>
          <w:rFonts w:ascii="Playfair Display" w:hAnsi="Playfair Display"/>
          <w:b/>
          <w:bCs/>
          <w:szCs w:val="22"/>
        </w:rPr>
        <w:tab/>
      </w:r>
      <w:r w:rsidR="00724AF3">
        <w:rPr>
          <w:rFonts w:ascii="Playfair Display" w:hAnsi="Playfair Display"/>
          <w:b/>
          <w:bCs/>
          <w:szCs w:val="22"/>
        </w:rPr>
        <w:tab/>
      </w:r>
      <w:r w:rsidR="00724AF3">
        <w:rPr>
          <w:rFonts w:ascii="Playfair Display" w:hAnsi="Playfair Display"/>
          <w:b/>
          <w:bCs/>
          <w:szCs w:val="22"/>
        </w:rPr>
        <w:tab/>
      </w:r>
    </w:p>
    <w:p w14:paraId="3A8463DB" w14:textId="77777777" w:rsidR="000536DF" w:rsidRPr="00724AF3" w:rsidRDefault="00034D20" w:rsidP="00724AF3">
      <w:pPr>
        <w:spacing w:after="60"/>
        <w:ind w:left="499" w:right="-172"/>
        <w:jc w:val="both"/>
        <w:rPr>
          <w:rFonts w:ascii="Playfair Display" w:hAnsi="Playfair Display"/>
          <w:b/>
          <w:szCs w:val="22"/>
        </w:rPr>
      </w:pPr>
      <w:r w:rsidRPr="00724AF3">
        <w:rPr>
          <w:rFonts w:ascii="Playfair Display" w:hAnsi="Playfair Display"/>
          <w:b/>
          <w:bCs/>
          <w:szCs w:val="22"/>
        </w:rPr>
        <w:t>betartja</w:t>
      </w:r>
      <w:r w:rsidR="00D64A0A" w:rsidRPr="00724AF3">
        <w:rPr>
          <w:rFonts w:ascii="Playfair Display" w:hAnsi="Playfair Display"/>
          <w:b/>
          <w:bCs/>
          <w:szCs w:val="22"/>
        </w:rPr>
        <w:t xml:space="preserve"> </w:t>
      </w:r>
      <w:r w:rsidRPr="00724AF3">
        <w:rPr>
          <w:rFonts w:ascii="Playfair Display" w:hAnsi="Playfair Display"/>
          <w:b/>
          <w:bCs/>
          <w:szCs w:val="22"/>
        </w:rPr>
        <w:t>- nem tartja be</w:t>
      </w:r>
    </w:p>
    <w:p w14:paraId="3A8463DC" w14:textId="77777777" w:rsidR="00724AF3" w:rsidRPr="00724AF3" w:rsidRDefault="00D64A0A" w:rsidP="00724AF3">
      <w:pPr>
        <w:numPr>
          <w:ilvl w:val="0"/>
          <w:numId w:val="24"/>
        </w:numPr>
        <w:spacing w:before="240"/>
        <w:ind w:left="499" w:hanging="357"/>
        <w:jc w:val="both"/>
        <w:rPr>
          <w:rFonts w:ascii="Playfair Display" w:hAnsi="Playfair Display"/>
          <w:szCs w:val="22"/>
        </w:rPr>
      </w:pPr>
      <w:r w:rsidRPr="00724AF3">
        <w:rPr>
          <w:rFonts w:ascii="Playfair Display" w:hAnsi="Playfair Display"/>
          <w:b/>
          <w:bCs/>
          <w:szCs w:val="22"/>
        </w:rPr>
        <w:t>A</w:t>
      </w:r>
      <w:r w:rsidR="000536DF" w:rsidRPr="00724AF3">
        <w:rPr>
          <w:rFonts w:ascii="Playfair Display" w:hAnsi="Playfair Display"/>
          <w:b/>
          <w:bCs/>
          <w:szCs w:val="22"/>
        </w:rPr>
        <w:t>z idegen nyelvi és szaknyelvi követelmények</w:t>
      </w:r>
      <w:r w:rsidRPr="00724AF3">
        <w:rPr>
          <w:rFonts w:ascii="Playfair Display" w:hAnsi="Playfair Display"/>
          <w:b/>
          <w:bCs/>
          <w:szCs w:val="22"/>
        </w:rPr>
        <w:t xml:space="preserve">et </w:t>
      </w:r>
      <w:r w:rsidR="00724AF3" w:rsidRPr="00724AF3">
        <w:rPr>
          <w:rFonts w:ascii="Playfair Display" w:hAnsi="Playfair Display"/>
          <w:bCs/>
          <w:szCs w:val="22"/>
        </w:rPr>
        <w:t>az intézmény:</w:t>
      </w:r>
      <w:r w:rsidRPr="00724AF3">
        <w:rPr>
          <w:rFonts w:ascii="Playfair Display" w:hAnsi="Playfair Display"/>
          <w:bCs/>
          <w:szCs w:val="22"/>
        </w:rPr>
        <w:tab/>
      </w:r>
      <w:r w:rsidRPr="00724AF3">
        <w:rPr>
          <w:rFonts w:ascii="Playfair Display" w:hAnsi="Playfair Display"/>
          <w:bCs/>
          <w:szCs w:val="22"/>
        </w:rPr>
        <w:tab/>
      </w:r>
      <w:r w:rsidRPr="00724AF3">
        <w:rPr>
          <w:rFonts w:ascii="Playfair Display" w:hAnsi="Playfair Display"/>
          <w:bCs/>
          <w:szCs w:val="22"/>
        </w:rPr>
        <w:tab/>
      </w:r>
      <w:r w:rsidRPr="00724AF3">
        <w:rPr>
          <w:rFonts w:ascii="Playfair Display" w:hAnsi="Playfair Display"/>
          <w:bCs/>
          <w:szCs w:val="22"/>
        </w:rPr>
        <w:tab/>
      </w:r>
    </w:p>
    <w:p w14:paraId="3A8463DD" w14:textId="77777777" w:rsidR="000536DF" w:rsidRPr="00724AF3" w:rsidRDefault="00D64A0A" w:rsidP="00724AF3">
      <w:pPr>
        <w:ind w:left="499"/>
        <w:jc w:val="both"/>
        <w:rPr>
          <w:rFonts w:ascii="Playfair Display" w:hAnsi="Playfair Display"/>
          <w:szCs w:val="22"/>
        </w:rPr>
      </w:pPr>
      <w:r w:rsidRPr="00724AF3">
        <w:rPr>
          <w:rFonts w:ascii="Playfair Display" w:hAnsi="Playfair Display"/>
          <w:b/>
          <w:bCs/>
          <w:szCs w:val="22"/>
        </w:rPr>
        <w:t>az előírtaknak megfelelően elvárja - nem várja el</w:t>
      </w:r>
    </w:p>
    <w:p w14:paraId="3A8463DE" w14:textId="77777777" w:rsidR="00687BA8" w:rsidRPr="006F7BC0" w:rsidRDefault="00687BA8" w:rsidP="006F7BC0">
      <w:pPr>
        <w:pStyle w:val="Szvegtrzs"/>
        <w:pBdr>
          <w:bottom w:val="none" w:sz="0" w:space="0" w:color="auto"/>
        </w:pBdr>
        <w:jc w:val="both"/>
        <w:rPr>
          <w:rFonts w:ascii="Playfair Display" w:hAnsi="Playfair Display"/>
          <w:sz w:val="22"/>
          <w:szCs w:val="22"/>
        </w:rPr>
      </w:pPr>
    </w:p>
    <w:p w14:paraId="3A8463DF" w14:textId="77777777" w:rsidR="00D64A0A" w:rsidRPr="00724AF3" w:rsidRDefault="00D64A0A" w:rsidP="006F7BC0">
      <w:pPr>
        <w:pStyle w:val="Lbjegyzetszveg"/>
        <w:spacing w:before="120"/>
        <w:jc w:val="center"/>
        <w:rPr>
          <w:rFonts w:ascii="Playfair Display" w:hAnsi="Playfair Display"/>
          <w:szCs w:val="22"/>
        </w:rPr>
      </w:pPr>
      <w:r w:rsidRPr="00724AF3">
        <w:rPr>
          <w:rFonts w:ascii="Playfair Display" w:hAnsi="Playfair Display"/>
          <w:b/>
          <w:szCs w:val="22"/>
        </w:rPr>
        <w:t>A fentiek összegzéseként a képzés várható hatékonyságának</w:t>
      </w:r>
      <w:r w:rsidRPr="00724AF3">
        <w:rPr>
          <w:rFonts w:ascii="Playfair Display" w:hAnsi="Playfair Display"/>
          <w:b/>
          <w:i/>
          <w:szCs w:val="22"/>
        </w:rPr>
        <w:t xml:space="preserve"> </w:t>
      </w:r>
      <w:r w:rsidRPr="00724AF3">
        <w:rPr>
          <w:rFonts w:ascii="Playfair Display" w:hAnsi="Playfair Display"/>
          <w:b/>
          <w:szCs w:val="22"/>
        </w:rPr>
        <w:t>megítélése</w:t>
      </w:r>
      <w:r w:rsidRPr="00724AF3">
        <w:rPr>
          <w:rFonts w:ascii="Playfair Display" w:hAnsi="Playfair Display"/>
          <w:szCs w:val="22"/>
        </w:rPr>
        <w:t>:</w:t>
      </w:r>
    </w:p>
    <w:p w14:paraId="3A8463E0" w14:textId="77777777" w:rsidR="006F5F84" w:rsidRPr="00724AF3" w:rsidRDefault="006F5F84" w:rsidP="00724AF3">
      <w:pPr>
        <w:pStyle w:val="Lbjegyzetszveg"/>
        <w:spacing w:before="120" w:after="120"/>
        <w:ind w:left="142"/>
        <w:jc w:val="center"/>
        <w:rPr>
          <w:rFonts w:ascii="Playfair Display" w:hAnsi="Playfair Display"/>
          <w:spacing w:val="-4"/>
          <w:szCs w:val="22"/>
        </w:rPr>
      </w:pPr>
      <w:r w:rsidRPr="00724AF3">
        <w:rPr>
          <w:rFonts w:ascii="Playfair Display" w:hAnsi="Playfair Display"/>
          <w:spacing w:val="-4"/>
          <w:szCs w:val="22"/>
        </w:rPr>
        <w:t>A</w:t>
      </w:r>
      <w:r w:rsidR="00D64A0A" w:rsidRPr="00724AF3">
        <w:rPr>
          <w:rFonts w:ascii="Playfair Display" w:hAnsi="Playfair Display"/>
          <w:spacing w:val="-4"/>
          <w:szCs w:val="22"/>
        </w:rPr>
        <w:t xml:space="preserve"> program alkalmassága a képzési cél elérésére, az előírt kompetenciák elsajátíttatására, oktatási és </w:t>
      </w:r>
      <w:r w:rsidR="008C34EE" w:rsidRPr="00724AF3">
        <w:rPr>
          <w:rFonts w:ascii="Playfair Display" w:hAnsi="Playfair Display"/>
          <w:spacing w:val="-4"/>
          <w:szCs w:val="22"/>
        </w:rPr>
        <w:br/>
        <w:t>ellenőrzési</w:t>
      </w:r>
      <w:r w:rsidR="00D64A0A" w:rsidRPr="00724AF3">
        <w:rPr>
          <w:rFonts w:ascii="Playfair Display" w:hAnsi="Playfair Display"/>
          <w:spacing w:val="-4"/>
          <w:szCs w:val="22"/>
        </w:rPr>
        <w:t xml:space="preserve"> módszereik</w:t>
      </w:r>
      <w:r w:rsidR="008C34EE" w:rsidRPr="00724AF3">
        <w:rPr>
          <w:rFonts w:ascii="Playfair Display" w:hAnsi="Playfair Display"/>
          <w:spacing w:val="-4"/>
          <w:szCs w:val="22"/>
        </w:rPr>
        <w:t xml:space="preserve"> megfelelősége</w:t>
      </w:r>
      <w:r w:rsidR="00D64A0A" w:rsidRPr="00724AF3">
        <w:rPr>
          <w:rFonts w:ascii="Playfair Display" w:hAnsi="Playfair Display"/>
          <w:spacing w:val="-4"/>
          <w:szCs w:val="22"/>
        </w:rPr>
        <w:t>, a szakmai gyakorlattal együtt a feladatprofilnak való megfelelés</w:t>
      </w:r>
    </w:p>
    <w:p w14:paraId="3A8463E1" w14:textId="77777777" w:rsidR="00D64A0A" w:rsidRPr="00724AF3" w:rsidRDefault="00D64A0A" w:rsidP="00724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  <w:r w:rsidRPr="00724AF3">
        <w:rPr>
          <w:rFonts w:ascii="Playfair Display" w:hAnsi="Playfair Display"/>
        </w:rPr>
        <w:t>Értékelés:</w:t>
      </w:r>
    </w:p>
    <w:p w14:paraId="3A8463E2" w14:textId="77777777" w:rsidR="00D64A0A" w:rsidRPr="00724AF3" w:rsidRDefault="00D64A0A" w:rsidP="00724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Playfair Display" w:hAnsi="Playfair Display"/>
        </w:rPr>
      </w:pPr>
    </w:p>
    <w:p w14:paraId="3A8463E3" w14:textId="77777777" w:rsidR="00D64A0A" w:rsidRPr="006F7BC0" w:rsidRDefault="00D64A0A" w:rsidP="006F7BC0">
      <w:pPr>
        <w:pStyle w:val="Szvegtrzs"/>
        <w:pBdr>
          <w:bottom w:val="none" w:sz="0" w:space="0" w:color="auto"/>
        </w:pBdr>
        <w:tabs>
          <w:tab w:val="left" w:pos="851"/>
        </w:tabs>
        <w:ind w:left="142"/>
        <w:jc w:val="both"/>
        <w:rPr>
          <w:rFonts w:ascii="Playfair Display" w:eastAsia="Calibri" w:hAnsi="Playfair Display"/>
          <w:b w:val="0"/>
          <w:sz w:val="26"/>
          <w:szCs w:val="26"/>
          <w:lang w:eastAsia="ar-SA"/>
        </w:rPr>
      </w:pPr>
    </w:p>
    <w:bookmarkEnd w:id="0"/>
    <w:bookmarkEnd w:id="1"/>
    <w:bookmarkEnd w:id="2"/>
    <w:bookmarkEnd w:id="3"/>
    <w:p w14:paraId="3A8463E4" w14:textId="77777777" w:rsidR="009472EB" w:rsidRPr="006F7BC0" w:rsidRDefault="00B66532" w:rsidP="006F7BC0">
      <w:pPr>
        <w:spacing w:before="120" w:after="120"/>
        <w:ind w:left="142"/>
        <w:jc w:val="center"/>
        <w:rPr>
          <w:rFonts w:ascii="Playfair Display" w:hAnsi="Playfair Display"/>
          <w:sz w:val="22"/>
          <w:szCs w:val="22"/>
        </w:rPr>
      </w:pPr>
      <w:r w:rsidRPr="006F7BC0">
        <w:rPr>
          <w:rFonts w:ascii="Playfair Display" w:hAnsi="Playfair Display"/>
          <w:sz w:val="22"/>
          <w:szCs w:val="22"/>
        </w:rPr>
        <w:lastRenderedPageBreak/>
        <w:t>*****</w:t>
      </w:r>
    </w:p>
    <w:p w14:paraId="3A8463E5" w14:textId="77777777" w:rsidR="006C60F0" w:rsidRPr="00724AF3" w:rsidRDefault="006C60F0" w:rsidP="00724AF3">
      <w:pPr>
        <w:pStyle w:val="Lbjegyzetszveg"/>
        <w:spacing w:before="120"/>
        <w:jc w:val="center"/>
        <w:rPr>
          <w:rFonts w:ascii="Playfair Display" w:hAnsi="Playfair Display"/>
          <w:b/>
          <w:szCs w:val="22"/>
        </w:rPr>
      </w:pPr>
      <w:r w:rsidRPr="00724AF3">
        <w:rPr>
          <w:rFonts w:ascii="Playfair Display" w:hAnsi="Playfair Display"/>
          <w:b/>
          <w:szCs w:val="22"/>
        </w:rPr>
        <w:t xml:space="preserve">A </w:t>
      </w:r>
      <w:r w:rsidR="00F309EF" w:rsidRPr="00724AF3">
        <w:rPr>
          <w:rFonts w:ascii="Playfair Display" w:hAnsi="Playfair Display"/>
          <w:b/>
          <w:szCs w:val="22"/>
        </w:rPr>
        <w:t xml:space="preserve">bíráló javaslata </w:t>
      </w:r>
      <w:r w:rsidR="00F309EF" w:rsidRPr="00724AF3">
        <w:rPr>
          <w:rFonts w:ascii="Playfair Display" w:hAnsi="Playfair Display"/>
          <w:szCs w:val="22"/>
        </w:rPr>
        <w:t xml:space="preserve">a </w:t>
      </w:r>
      <w:r w:rsidRPr="00724AF3">
        <w:rPr>
          <w:rFonts w:ascii="Playfair Display" w:hAnsi="Playfair Display"/>
          <w:szCs w:val="22"/>
        </w:rPr>
        <w:t>fe</w:t>
      </w:r>
      <w:r w:rsidR="00F309EF" w:rsidRPr="00724AF3">
        <w:rPr>
          <w:rFonts w:ascii="Playfair Display" w:hAnsi="Playfair Display"/>
          <w:szCs w:val="22"/>
        </w:rPr>
        <w:t>nti értékelések összegzéseként</w:t>
      </w:r>
      <w:r w:rsidR="00724AF3" w:rsidRPr="00724AF3">
        <w:rPr>
          <w:rFonts w:ascii="Playfair Display" w:hAnsi="Playfair Display"/>
          <w:b/>
          <w:szCs w:val="22"/>
        </w:rPr>
        <w:t>:</w:t>
      </w:r>
    </w:p>
    <w:p w14:paraId="3A8463E6" w14:textId="3B615024" w:rsidR="006C60F0" w:rsidRPr="00724AF3" w:rsidRDefault="006C60F0" w:rsidP="00724AF3">
      <w:pPr>
        <w:pStyle w:val="Lbjegyzetszveg"/>
        <w:tabs>
          <w:tab w:val="right" w:pos="9072"/>
        </w:tabs>
        <w:spacing w:before="120"/>
        <w:rPr>
          <w:rFonts w:ascii="Playfair Display" w:hAnsi="Playfair Display"/>
          <w:b/>
          <w:szCs w:val="22"/>
        </w:rPr>
      </w:pPr>
      <w:r w:rsidRPr="00724AF3">
        <w:rPr>
          <w:rFonts w:ascii="Playfair Display" w:hAnsi="Playfair Display"/>
          <w:szCs w:val="22"/>
        </w:rPr>
        <w:t xml:space="preserve">A felsőoktatási szakképzés </w:t>
      </w:r>
      <w:r w:rsidR="006F5F84" w:rsidRPr="00724AF3">
        <w:rPr>
          <w:rFonts w:ascii="Playfair Display" w:hAnsi="Playfair Display"/>
          <w:szCs w:val="22"/>
        </w:rPr>
        <w:t>indítása</w:t>
      </w:r>
      <w:r w:rsidR="00B66532" w:rsidRPr="00724AF3">
        <w:rPr>
          <w:rFonts w:ascii="Playfair Display" w:hAnsi="Playfair Display"/>
          <w:szCs w:val="22"/>
        </w:rPr>
        <w:t>:</w:t>
      </w:r>
      <w:r w:rsidR="006F5F84" w:rsidRPr="00724AF3">
        <w:rPr>
          <w:rFonts w:ascii="Playfair Display" w:hAnsi="Playfair Display"/>
          <w:szCs w:val="22"/>
        </w:rPr>
        <w:t xml:space="preserve"> </w:t>
      </w:r>
      <w:r w:rsidRPr="00724AF3">
        <w:rPr>
          <w:rFonts w:ascii="Playfair Display" w:hAnsi="Playfair Display"/>
          <w:b/>
          <w:szCs w:val="22"/>
        </w:rPr>
        <w:t xml:space="preserve">támogatható </w:t>
      </w:r>
      <w:r w:rsidR="00CB136D">
        <w:rPr>
          <w:rFonts w:ascii="Playfair Display" w:hAnsi="Playfair Display"/>
          <w:b/>
          <w:szCs w:val="22"/>
        </w:rPr>
        <w:t xml:space="preserve">- </w:t>
      </w:r>
      <w:r w:rsidRPr="00724AF3">
        <w:rPr>
          <w:rFonts w:ascii="Playfair Display" w:hAnsi="Playfair Display"/>
          <w:b/>
          <w:szCs w:val="22"/>
        </w:rPr>
        <w:t>nem támogatható</w:t>
      </w:r>
    </w:p>
    <w:sectPr w:rsidR="006C60F0" w:rsidRPr="00724AF3" w:rsidSect="0066542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91" w:right="849" w:bottom="1361" w:left="993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63E9" w14:textId="77777777" w:rsidR="00B212E7" w:rsidRDefault="00B212E7">
      <w:r>
        <w:separator/>
      </w:r>
    </w:p>
  </w:endnote>
  <w:endnote w:type="continuationSeparator" w:id="0">
    <w:p w14:paraId="3A8463EA" w14:textId="77777777" w:rsidR="00B212E7" w:rsidRDefault="00B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3ED" w14:textId="77777777" w:rsidR="005E70F2" w:rsidRDefault="005E70F2" w:rsidP="008E679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65428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965961"/>
      <w:docPartObj>
        <w:docPartGallery w:val="Page Numbers (Bottom of Page)"/>
        <w:docPartUnique/>
      </w:docPartObj>
    </w:sdtPr>
    <w:sdtEndPr>
      <w:rPr>
        <w:rFonts w:ascii="Playfair Display" w:hAnsi="Playfair Display"/>
      </w:rPr>
    </w:sdtEndPr>
    <w:sdtContent>
      <w:p w14:paraId="3A8463F1" w14:textId="77777777" w:rsidR="002A5622" w:rsidRPr="002A5622" w:rsidRDefault="002A5622">
        <w:pPr>
          <w:pStyle w:val="llb"/>
          <w:jc w:val="center"/>
          <w:rPr>
            <w:rFonts w:ascii="Playfair Display" w:hAnsi="Playfair Display"/>
          </w:rPr>
        </w:pPr>
        <w:r w:rsidRPr="002A5622">
          <w:rPr>
            <w:rFonts w:ascii="Playfair Display" w:hAnsi="Playfair Display"/>
          </w:rPr>
          <w:fldChar w:fldCharType="begin"/>
        </w:r>
        <w:r w:rsidRPr="002A5622">
          <w:rPr>
            <w:rFonts w:ascii="Playfair Display" w:hAnsi="Playfair Display"/>
          </w:rPr>
          <w:instrText>PAGE   \* MERGEFORMAT</w:instrText>
        </w:r>
        <w:r w:rsidRPr="002A5622">
          <w:rPr>
            <w:rFonts w:ascii="Playfair Display" w:hAnsi="Playfair Display"/>
          </w:rPr>
          <w:fldChar w:fldCharType="separate"/>
        </w:r>
        <w:r w:rsidR="00665428">
          <w:rPr>
            <w:rFonts w:ascii="Playfair Display" w:hAnsi="Playfair Display"/>
            <w:noProof/>
          </w:rPr>
          <w:t>1</w:t>
        </w:r>
        <w:r w:rsidRPr="002A5622">
          <w:rPr>
            <w:rFonts w:ascii="Playfair Display" w:hAnsi="Playfair Display"/>
          </w:rPr>
          <w:fldChar w:fldCharType="end"/>
        </w:r>
      </w:p>
    </w:sdtContent>
  </w:sdt>
  <w:p w14:paraId="3A8463F2" w14:textId="77777777" w:rsidR="005E70F2" w:rsidRDefault="005E70F2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63E7" w14:textId="77777777" w:rsidR="00B212E7" w:rsidRDefault="00B212E7">
      <w:r>
        <w:separator/>
      </w:r>
    </w:p>
  </w:footnote>
  <w:footnote w:type="continuationSeparator" w:id="0">
    <w:p w14:paraId="3A8463E8" w14:textId="77777777" w:rsidR="00B212E7" w:rsidRDefault="00B212E7">
      <w:r>
        <w:continuationSeparator/>
      </w:r>
    </w:p>
  </w:footnote>
  <w:footnote w:id="1">
    <w:p w14:paraId="3A8463F7" w14:textId="77777777" w:rsidR="00D977F3" w:rsidRPr="00724AF3" w:rsidRDefault="00D977F3" w:rsidP="00D977F3">
      <w:pPr>
        <w:pStyle w:val="Lbjegyzetszveg"/>
        <w:jc w:val="both"/>
        <w:rPr>
          <w:rFonts w:ascii="Playfair Display" w:hAnsi="Playfair Display"/>
          <w:sz w:val="18"/>
          <w:szCs w:val="18"/>
        </w:rPr>
      </w:pPr>
      <w:r w:rsidRPr="00AB4A0E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AB4A0E">
        <w:rPr>
          <w:rFonts w:ascii="Playfair Display" w:hAnsi="Playfair Display"/>
          <w:sz w:val="16"/>
          <w:szCs w:val="18"/>
        </w:rPr>
        <w:t xml:space="preserve"> Az akkreditációs elvárásokat ld. a (bírálói felkéréskor csatoltan küldött) „A MAB akkreditációs elvárásai, szakmai bírálati szempontjai </w:t>
      </w:r>
      <w:r w:rsidRPr="00AB4A0E">
        <w:rPr>
          <w:rFonts w:ascii="Playfair Display" w:hAnsi="Playfair Display"/>
          <w:smallCaps/>
          <w:sz w:val="16"/>
          <w:szCs w:val="18"/>
        </w:rPr>
        <w:t>(</w:t>
      </w:r>
      <w:proofErr w:type="spellStart"/>
      <w:r w:rsidRPr="00AB4A0E">
        <w:rPr>
          <w:rFonts w:ascii="Playfair Display" w:hAnsi="Playfair Display"/>
          <w:smallCaps/>
          <w:sz w:val="16"/>
          <w:szCs w:val="18"/>
        </w:rPr>
        <w:t>SzBSz</w:t>
      </w:r>
      <w:proofErr w:type="spellEnd"/>
      <w:r w:rsidRPr="00AB4A0E">
        <w:rPr>
          <w:rFonts w:ascii="Playfair Display" w:hAnsi="Playfair Display"/>
          <w:smallCaps/>
          <w:sz w:val="16"/>
          <w:szCs w:val="18"/>
        </w:rPr>
        <w:t xml:space="preserve">) </w:t>
      </w:r>
      <w:r w:rsidR="006F5F84" w:rsidRPr="00AB4A0E">
        <w:rPr>
          <w:rFonts w:ascii="Playfair Display" w:hAnsi="Playfair Display"/>
          <w:sz w:val="16"/>
          <w:szCs w:val="18"/>
        </w:rPr>
        <w:t xml:space="preserve">felsőoktatási </w:t>
      </w:r>
      <w:r w:rsidRPr="00AB4A0E">
        <w:rPr>
          <w:rFonts w:ascii="Playfair Display" w:hAnsi="Playfair Display"/>
          <w:sz w:val="16"/>
          <w:szCs w:val="18"/>
        </w:rPr>
        <w:t>szak</w:t>
      </w:r>
      <w:r w:rsidR="006F5F84" w:rsidRPr="00AB4A0E">
        <w:rPr>
          <w:rFonts w:ascii="Playfair Display" w:hAnsi="Playfair Display"/>
          <w:sz w:val="16"/>
          <w:szCs w:val="18"/>
        </w:rPr>
        <w:t xml:space="preserve">képzés </w:t>
      </w:r>
      <w:r w:rsidRPr="00AB4A0E">
        <w:rPr>
          <w:rFonts w:ascii="Playfair Display" w:hAnsi="Playfair Display"/>
          <w:sz w:val="16"/>
          <w:szCs w:val="18"/>
        </w:rPr>
        <w:t>indításának véleményezésében” segédanyagban.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3EB" w14:textId="6CC53BDD" w:rsidR="005E70F2" w:rsidRPr="00724AF3" w:rsidRDefault="00665428" w:rsidP="009A1472">
    <w:pPr>
      <w:pStyle w:val="Szvegtrzs"/>
      <w:pBdr>
        <w:bottom w:val="none" w:sz="0" w:space="0" w:color="auto"/>
      </w:pBdr>
      <w:spacing w:before="40"/>
      <w:jc w:val="left"/>
      <w:rPr>
        <w:rFonts w:ascii="Playfair Display" w:hAnsi="Playfair Display"/>
        <w:b w:val="0"/>
        <w:kern w:val="28"/>
        <w:sz w:val="22"/>
        <w:szCs w:val="22"/>
      </w:rPr>
    </w:pPr>
    <w:r>
      <w:rPr>
        <w:rFonts w:ascii="Playfair Display" w:hAnsi="Playfair Display"/>
        <w:b w:val="0"/>
        <w:noProof/>
        <w:kern w:val="28"/>
        <w:sz w:val="22"/>
        <w:szCs w:val="22"/>
      </w:rPr>
      <w:drawing>
        <wp:anchor distT="0" distB="0" distL="114300" distR="114300" simplePos="0" relativeHeight="251659264" behindDoc="0" locked="0" layoutInCell="1" allowOverlap="1" wp14:anchorId="3A8463F3" wp14:editId="3A8463F4">
          <wp:simplePos x="0" y="0"/>
          <wp:positionH relativeFrom="column">
            <wp:posOffset>4104738</wp:posOffset>
          </wp:positionH>
          <wp:positionV relativeFrom="paragraph">
            <wp:posOffset>-236562</wp:posOffset>
          </wp:positionV>
          <wp:extent cx="1998980" cy="676910"/>
          <wp:effectExtent l="0" t="0" r="1270" b="889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0F2" w:rsidRPr="00724AF3">
      <w:rPr>
        <w:rFonts w:ascii="Playfair Display" w:hAnsi="Playfair Display"/>
        <w:b w:val="0"/>
        <w:kern w:val="28"/>
        <w:sz w:val="26"/>
        <w:szCs w:val="26"/>
      </w:rPr>
      <w:t xml:space="preserve"> </w:t>
    </w:r>
    <w:proofErr w:type="spellStart"/>
    <w:r w:rsidR="00B45DCC">
      <w:rPr>
        <w:rFonts w:ascii="Playfair Display" w:hAnsi="Playfair Display"/>
        <w:b w:val="0"/>
        <w:kern w:val="28"/>
        <w:sz w:val="22"/>
        <w:szCs w:val="22"/>
      </w:rPr>
      <w:t>F</w:t>
    </w:r>
    <w:r w:rsidR="00724AF3" w:rsidRPr="00724AF3">
      <w:rPr>
        <w:rFonts w:ascii="Playfair Display" w:hAnsi="Playfair Display"/>
        <w:b w:val="0"/>
        <w:kern w:val="28"/>
        <w:sz w:val="22"/>
        <w:szCs w:val="22"/>
      </w:rPr>
      <w:t>k</w:t>
    </w:r>
    <w:proofErr w:type="spellEnd"/>
    <w:r w:rsidR="00724AF3" w:rsidRPr="00724AF3">
      <w:rPr>
        <w:rFonts w:ascii="Playfair Display" w:hAnsi="Playfair Display"/>
        <w:b w:val="0"/>
        <w:kern w:val="28"/>
        <w:sz w:val="22"/>
        <w:szCs w:val="22"/>
      </w:rPr>
      <w:t>:…</w:t>
    </w:r>
    <w:r w:rsidR="005E70F2" w:rsidRPr="00724AF3">
      <w:rPr>
        <w:rFonts w:ascii="Playfair Display" w:hAnsi="Playfair Display"/>
        <w:b w:val="0"/>
        <w:kern w:val="28"/>
        <w:sz w:val="22"/>
        <w:szCs w:val="22"/>
      </w:rPr>
      <w:t xml:space="preserve"> </w:t>
    </w:r>
    <w:r w:rsidR="005E70F2" w:rsidRPr="00724AF3">
      <w:rPr>
        <w:rFonts w:ascii="Playfair Display" w:hAnsi="Playfair Display"/>
        <w:b w:val="0"/>
        <w:smallCaps/>
        <w:kern w:val="28"/>
        <w:sz w:val="22"/>
        <w:szCs w:val="22"/>
      </w:rPr>
      <w:t>Intézménynév rövidítés</w:t>
    </w:r>
    <w:r w:rsidR="005E70F2" w:rsidRPr="00724AF3">
      <w:rPr>
        <w:rFonts w:ascii="Playfair Display" w:hAnsi="Playfair Display"/>
        <w:b w:val="0"/>
        <w:kern w:val="28"/>
        <w:sz w:val="22"/>
        <w:szCs w:val="22"/>
      </w:rPr>
      <w:t>: szak neve</w:t>
    </w:r>
  </w:p>
  <w:p w14:paraId="3A8463EC" w14:textId="77777777" w:rsidR="005E70F2" w:rsidRPr="00215786" w:rsidRDefault="005E70F2" w:rsidP="00AC7BD9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3EE" w14:textId="07D07BF7" w:rsidR="00F309EF" w:rsidRPr="00665428" w:rsidRDefault="00665428" w:rsidP="00665428">
    <w:pPr>
      <w:spacing w:after="120"/>
      <w:rPr>
        <w:rFonts w:ascii="Playfair Display" w:hAnsi="Playfair Display"/>
      </w:rPr>
    </w:pPr>
    <w:r w:rsidRPr="00665428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A8463F5" wp14:editId="3A8463F6">
          <wp:simplePos x="0" y="0"/>
          <wp:positionH relativeFrom="column">
            <wp:posOffset>4321859</wp:posOffset>
          </wp:positionH>
          <wp:positionV relativeFrom="paragraph">
            <wp:posOffset>-166468</wp:posOffset>
          </wp:positionV>
          <wp:extent cx="1955085" cy="662580"/>
          <wp:effectExtent l="0" t="0" r="7620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85" cy="66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3463">
      <w:rPr>
        <w:rFonts w:ascii="Playfair Display" w:hAnsi="Playfair Display"/>
      </w:rPr>
      <w:t>Hatályos</w:t>
    </w:r>
    <w:r w:rsidR="003B7F88" w:rsidRPr="00665428">
      <w:rPr>
        <w:rFonts w:ascii="Playfair Display" w:hAnsi="Playfair Display"/>
      </w:rPr>
      <w:t xml:space="preserve">: </w:t>
    </w:r>
    <w:r w:rsidR="000D3463">
      <w:rPr>
        <w:rFonts w:ascii="Playfair Display" w:hAnsi="Playfair Display"/>
      </w:rPr>
      <w:t>2022. október 21.</w:t>
    </w:r>
  </w:p>
  <w:p w14:paraId="3A8463EF" w14:textId="77777777" w:rsidR="00665428" w:rsidRPr="00665428" w:rsidRDefault="00665428" w:rsidP="00665428">
    <w:pPr>
      <w:rPr>
        <w:rFonts w:ascii="Playfair Display" w:hAnsi="Playfair Display"/>
        <w:b/>
      </w:rPr>
    </w:pPr>
    <w:r w:rsidRPr="00665428">
      <w:rPr>
        <w:rFonts w:ascii="Playfair Display" w:hAnsi="Playfair Display"/>
        <w:b/>
      </w:rPr>
      <w:t>FELSŐOKTATÁSI SZAKKÉPZÉ</w:t>
    </w:r>
    <w:r>
      <w:rPr>
        <w:rFonts w:ascii="Playfair Display" w:hAnsi="Playfair Display"/>
        <w:b/>
      </w:rPr>
      <w:t>S</w:t>
    </w:r>
    <w:r w:rsidRPr="00665428">
      <w:rPr>
        <w:rFonts w:ascii="Playfair Display" w:hAnsi="Playfair Display"/>
        <w:b/>
      </w:rPr>
      <w:t xml:space="preserve"> – INDÍTÁS – BÍRÁLATI LAP</w:t>
    </w:r>
  </w:p>
  <w:p w14:paraId="3A8463F0" w14:textId="77777777" w:rsidR="005E70F2" w:rsidRPr="00763382" w:rsidRDefault="005E70F2" w:rsidP="00763382">
    <w:pPr>
      <w:pStyle w:val="lfej"/>
      <w:rPr>
        <w:sz w:val="22"/>
        <w:szCs w:val="2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2B30C5"/>
    <w:multiLevelType w:val="hybridMultilevel"/>
    <w:tmpl w:val="2BFA8B9A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68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0B1"/>
    <w:multiLevelType w:val="hybridMultilevel"/>
    <w:tmpl w:val="BE8EE79A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D7C0E"/>
    <w:multiLevelType w:val="hybridMultilevel"/>
    <w:tmpl w:val="E9E224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8B8"/>
    <w:multiLevelType w:val="hybridMultilevel"/>
    <w:tmpl w:val="B396113E"/>
    <w:lvl w:ilvl="0" w:tplc="BA40CB5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2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B95BE8"/>
    <w:multiLevelType w:val="hybridMultilevel"/>
    <w:tmpl w:val="B6C8AD22"/>
    <w:lvl w:ilvl="0" w:tplc="040E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9A68128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1B856CA0"/>
    <w:multiLevelType w:val="hybridMultilevel"/>
    <w:tmpl w:val="ECFE7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1B0E"/>
    <w:multiLevelType w:val="multilevel"/>
    <w:tmpl w:val="CEF4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20E20"/>
    <w:multiLevelType w:val="hybridMultilevel"/>
    <w:tmpl w:val="949CBC4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D561A"/>
    <w:multiLevelType w:val="hybridMultilevel"/>
    <w:tmpl w:val="2F3A2418"/>
    <w:lvl w:ilvl="0" w:tplc="F17845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273DA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030344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0276C9F"/>
    <w:multiLevelType w:val="hybridMultilevel"/>
    <w:tmpl w:val="278210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3F2F"/>
    <w:multiLevelType w:val="hybridMultilevel"/>
    <w:tmpl w:val="7AAC775A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E4190"/>
    <w:multiLevelType w:val="singleLevel"/>
    <w:tmpl w:val="DA7A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4B443370"/>
    <w:multiLevelType w:val="hybridMultilevel"/>
    <w:tmpl w:val="0F7080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8468B"/>
    <w:multiLevelType w:val="hybridMultilevel"/>
    <w:tmpl w:val="30C8BF0A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13D8"/>
    <w:multiLevelType w:val="hybridMultilevel"/>
    <w:tmpl w:val="BF443D3C"/>
    <w:lvl w:ilvl="0" w:tplc="15F0202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82468"/>
    <w:multiLevelType w:val="hybridMultilevel"/>
    <w:tmpl w:val="DC84739E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A3E99"/>
    <w:multiLevelType w:val="hybridMultilevel"/>
    <w:tmpl w:val="9008E630"/>
    <w:lvl w:ilvl="0" w:tplc="4174932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79EF0905"/>
    <w:multiLevelType w:val="hybridMultilevel"/>
    <w:tmpl w:val="461AD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54DC"/>
    <w:multiLevelType w:val="hybridMultilevel"/>
    <w:tmpl w:val="7D12AC02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4110226">
    <w:abstractNumId w:val="0"/>
  </w:num>
  <w:num w:numId="2" w16cid:durableId="1304653643">
    <w:abstractNumId w:val="7"/>
  </w:num>
  <w:num w:numId="3" w16cid:durableId="608007926">
    <w:abstractNumId w:val="16"/>
  </w:num>
  <w:num w:numId="4" w16cid:durableId="1680038630">
    <w:abstractNumId w:val="9"/>
  </w:num>
  <w:num w:numId="5" w16cid:durableId="1693262989">
    <w:abstractNumId w:val="6"/>
  </w:num>
  <w:num w:numId="6" w16cid:durableId="500002469">
    <w:abstractNumId w:val="21"/>
  </w:num>
  <w:num w:numId="7" w16cid:durableId="531498158">
    <w:abstractNumId w:val="22"/>
  </w:num>
  <w:num w:numId="8" w16cid:durableId="157621660">
    <w:abstractNumId w:val="20"/>
  </w:num>
  <w:num w:numId="9" w16cid:durableId="1132210833">
    <w:abstractNumId w:val="11"/>
  </w:num>
  <w:num w:numId="10" w16cid:durableId="10764146">
    <w:abstractNumId w:val="1"/>
  </w:num>
  <w:num w:numId="11" w16cid:durableId="1036009490">
    <w:abstractNumId w:val="19"/>
  </w:num>
  <w:num w:numId="12" w16cid:durableId="472983929">
    <w:abstractNumId w:val="17"/>
  </w:num>
  <w:num w:numId="13" w16cid:durableId="1287738034">
    <w:abstractNumId w:val="15"/>
  </w:num>
  <w:num w:numId="14" w16cid:durableId="147330652">
    <w:abstractNumId w:val="23"/>
  </w:num>
  <w:num w:numId="15" w16cid:durableId="1005862769">
    <w:abstractNumId w:val="18"/>
  </w:num>
  <w:num w:numId="16" w16cid:durableId="592671410">
    <w:abstractNumId w:val="2"/>
  </w:num>
  <w:num w:numId="17" w16cid:durableId="854610354">
    <w:abstractNumId w:val="14"/>
  </w:num>
  <w:num w:numId="18" w16cid:durableId="1213813587">
    <w:abstractNumId w:val="3"/>
  </w:num>
  <w:num w:numId="19" w16cid:durableId="2109545789">
    <w:abstractNumId w:val="13"/>
  </w:num>
  <w:num w:numId="20" w16cid:durableId="1423993770">
    <w:abstractNumId w:val="12"/>
  </w:num>
  <w:num w:numId="21" w16cid:durableId="1970356725">
    <w:abstractNumId w:val="8"/>
  </w:num>
  <w:num w:numId="22" w16cid:durableId="1403723569">
    <w:abstractNumId w:val="10"/>
  </w:num>
  <w:num w:numId="23" w16cid:durableId="36585520">
    <w:abstractNumId w:val="5"/>
  </w:num>
  <w:num w:numId="24" w16cid:durableId="2045859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6466"/>
    <w:rsid w:val="0000728D"/>
    <w:rsid w:val="00013E74"/>
    <w:rsid w:val="00014A87"/>
    <w:rsid w:val="00026B7E"/>
    <w:rsid w:val="000322BA"/>
    <w:rsid w:val="00034D20"/>
    <w:rsid w:val="00036F35"/>
    <w:rsid w:val="00040771"/>
    <w:rsid w:val="00051851"/>
    <w:rsid w:val="00051FBE"/>
    <w:rsid w:val="000536DF"/>
    <w:rsid w:val="0006621E"/>
    <w:rsid w:val="00070547"/>
    <w:rsid w:val="00071090"/>
    <w:rsid w:val="000726C6"/>
    <w:rsid w:val="00072DBF"/>
    <w:rsid w:val="000770C2"/>
    <w:rsid w:val="00085391"/>
    <w:rsid w:val="00092409"/>
    <w:rsid w:val="000A4CB1"/>
    <w:rsid w:val="000B0146"/>
    <w:rsid w:val="000D12FC"/>
    <w:rsid w:val="000D3463"/>
    <w:rsid w:val="000D3E15"/>
    <w:rsid w:val="000E0F6B"/>
    <w:rsid w:val="000E14F7"/>
    <w:rsid w:val="000F3DD0"/>
    <w:rsid w:val="000F47F3"/>
    <w:rsid w:val="000F4870"/>
    <w:rsid w:val="00103618"/>
    <w:rsid w:val="00117079"/>
    <w:rsid w:val="00122315"/>
    <w:rsid w:val="00124E71"/>
    <w:rsid w:val="001268CB"/>
    <w:rsid w:val="001315AD"/>
    <w:rsid w:val="001373EA"/>
    <w:rsid w:val="001444F5"/>
    <w:rsid w:val="001455AA"/>
    <w:rsid w:val="00151E9A"/>
    <w:rsid w:val="00153AE0"/>
    <w:rsid w:val="0015787C"/>
    <w:rsid w:val="00162FDF"/>
    <w:rsid w:val="00167312"/>
    <w:rsid w:val="001778F8"/>
    <w:rsid w:val="00181407"/>
    <w:rsid w:val="00185A23"/>
    <w:rsid w:val="00190C68"/>
    <w:rsid w:val="00190E1B"/>
    <w:rsid w:val="00191602"/>
    <w:rsid w:val="00193F71"/>
    <w:rsid w:val="001A205B"/>
    <w:rsid w:val="001A3235"/>
    <w:rsid w:val="001A63EB"/>
    <w:rsid w:val="001A7ABF"/>
    <w:rsid w:val="001B16EA"/>
    <w:rsid w:val="001B3B32"/>
    <w:rsid w:val="001B4BCB"/>
    <w:rsid w:val="001B4CF6"/>
    <w:rsid w:val="001C58EF"/>
    <w:rsid w:val="001C5D03"/>
    <w:rsid w:val="001D1126"/>
    <w:rsid w:val="001D25C6"/>
    <w:rsid w:val="001D53D3"/>
    <w:rsid w:val="001E21B2"/>
    <w:rsid w:val="001F07CE"/>
    <w:rsid w:val="001F6256"/>
    <w:rsid w:val="00200E37"/>
    <w:rsid w:val="002017AB"/>
    <w:rsid w:val="00213AB2"/>
    <w:rsid w:val="00214717"/>
    <w:rsid w:val="00215786"/>
    <w:rsid w:val="0022108E"/>
    <w:rsid w:val="00221716"/>
    <w:rsid w:val="00225610"/>
    <w:rsid w:val="00225977"/>
    <w:rsid w:val="00226154"/>
    <w:rsid w:val="00230313"/>
    <w:rsid w:val="00242C50"/>
    <w:rsid w:val="002455CE"/>
    <w:rsid w:val="00247DE5"/>
    <w:rsid w:val="002507D9"/>
    <w:rsid w:val="00251A40"/>
    <w:rsid w:val="00254B68"/>
    <w:rsid w:val="00255B78"/>
    <w:rsid w:val="00266C03"/>
    <w:rsid w:val="00277189"/>
    <w:rsid w:val="00285173"/>
    <w:rsid w:val="00286217"/>
    <w:rsid w:val="00286263"/>
    <w:rsid w:val="00290142"/>
    <w:rsid w:val="00291B7D"/>
    <w:rsid w:val="00296451"/>
    <w:rsid w:val="002A4AC1"/>
    <w:rsid w:val="002A5622"/>
    <w:rsid w:val="002A7293"/>
    <w:rsid w:val="002B5563"/>
    <w:rsid w:val="002E3399"/>
    <w:rsid w:val="002E4966"/>
    <w:rsid w:val="002E7307"/>
    <w:rsid w:val="002E7E38"/>
    <w:rsid w:val="002F16F5"/>
    <w:rsid w:val="002F3774"/>
    <w:rsid w:val="002F3E4A"/>
    <w:rsid w:val="002F6FCF"/>
    <w:rsid w:val="00307A75"/>
    <w:rsid w:val="00307CC0"/>
    <w:rsid w:val="003141CF"/>
    <w:rsid w:val="003259D0"/>
    <w:rsid w:val="00326CBD"/>
    <w:rsid w:val="003346D7"/>
    <w:rsid w:val="00337435"/>
    <w:rsid w:val="00344710"/>
    <w:rsid w:val="00346FCC"/>
    <w:rsid w:val="003507E9"/>
    <w:rsid w:val="00352B0E"/>
    <w:rsid w:val="003614DB"/>
    <w:rsid w:val="00362868"/>
    <w:rsid w:val="0036362B"/>
    <w:rsid w:val="0036749A"/>
    <w:rsid w:val="00367825"/>
    <w:rsid w:val="00367A89"/>
    <w:rsid w:val="00367CA9"/>
    <w:rsid w:val="003707CB"/>
    <w:rsid w:val="00373D15"/>
    <w:rsid w:val="00375F2A"/>
    <w:rsid w:val="00383939"/>
    <w:rsid w:val="00384BB9"/>
    <w:rsid w:val="00396ED0"/>
    <w:rsid w:val="003A05E1"/>
    <w:rsid w:val="003A135F"/>
    <w:rsid w:val="003A31E7"/>
    <w:rsid w:val="003B0041"/>
    <w:rsid w:val="003B0CD5"/>
    <w:rsid w:val="003B3F68"/>
    <w:rsid w:val="003B6491"/>
    <w:rsid w:val="003B7F88"/>
    <w:rsid w:val="003D1343"/>
    <w:rsid w:val="003D276E"/>
    <w:rsid w:val="003D3C31"/>
    <w:rsid w:val="003D7941"/>
    <w:rsid w:val="003E1409"/>
    <w:rsid w:val="003F5074"/>
    <w:rsid w:val="003F5582"/>
    <w:rsid w:val="003F7128"/>
    <w:rsid w:val="00404ADC"/>
    <w:rsid w:val="00406E28"/>
    <w:rsid w:val="00411F11"/>
    <w:rsid w:val="004123D1"/>
    <w:rsid w:val="00415ACF"/>
    <w:rsid w:val="004173CA"/>
    <w:rsid w:val="004218DE"/>
    <w:rsid w:val="00423202"/>
    <w:rsid w:val="00423F64"/>
    <w:rsid w:val="0042477D"/>
    <w:rsid w:val="00430A8D"/>
    <w:rsid w:val="004435A8"/>
    <w:rsid w:val="004439E4"/>
    <w:rsid w:val="0045616D"/>
    <w:rsid w:val="004569BA"/>
    <w:rsid w:val="004629F7"/>
    <w:rsid w:val="004632D1"/>
    <w:rsid w:val="004713FE"/>
    <w:rsid w:val="00471D2C"/>
    <w:rsid w:val="00476162"/>
    <w:rsid w:val="00476813"/>
    <w:rsid w:val="004841A4"/>
    <w:rsid w:val="00487550"/>
    <w:rsid w:val="00492048"/>
    <w:rsid w:val="004971F8"/>
    <w:rsid w:val="00497606"/>
    <w:rsid w:val="004A0D49"/>
    <w:rsid w:val="004A13C3"/>
    <w:rsid w:val="004A4FCE"/>
    <w:rsid w:val="004A7061"/>
    <w:rsid w:val="004B3C6B"/>
    <w:rsid w:val="004C3FF4"/>
    <w:rsid w:val="004C66B8"/>
    <w:rsid w:val="004C68AC"/>
    <w:rsid w:val="004D10E6"/>
    <w:rsid w:val="004D1222"/>
    <w:rsid w:val="004D19D5"/>
    <w:rsid w:val="004D49E9"/>
    <w:rsid w:val="004D7039"/>
    <w:rsid w:val="004E28F3"/>
    <w:rsid w:val="004F1934"/>
    <w:rsid w:val="004F5539"/>
    <w:rsid w:val="004F6BAA"/>
    <w:rsid w:val="004F73EF"/>
    <w:rsid w:val="0050082B"/>
    <w:rsid w:val="00501866"/>
    <w:rsid w:val="00504971"/>
    <w:rsid w:val="00510330"/>
    <w:rsid w:val="00516905"/>
    <w:rsid w:val="00531EAD"/>
    <w:rsid w:val="00532FB0"/>
    <w:rsid w:val="00533CED"/>
    <w:rsid w:val="0054187D"/>
    <w:rsid w:val="00546744"/>
    <w:rsid w:val="005472D5"/>
    <w:rsid w:val="0055163A"/>
    <w:rsid w:val="00566245"/>
    <w:rsid w:val="005672BE"/>
    <w:rsid w:val="00572583"/>
    <w:rsid w:val="00574AF2"/>
    <w:rsid w:val="005760CD"/>
    <w:rsid w:val="00587C74"/>
    <w:rsid w:val="005A1245"/>
    <w:rsid w:val="005B13B7"/>
    <w:rsid w:val="005B3916"/>
    <w:rsid w:val="005B3ED0"/>
    <w:rsid w:val="005B4E0B"/>
    <w:rsid w:val="005B558E"/>
    <w:rsid w:val="005C0F35"/>
    <w:rsid w:val="005C34E4"/>
    <w:rsid w:val="005C496B"/>
    <w:rsid w:val="005C497B"/>
    <w:rsid w:val="005D350A"/>
    <w:rsid w:val="005D6F00"/>
    <w:rsid w:val="005E3513"/>
    <w:rsid w:val="005E41E2"/>
    <w:rsid w:val="005E5544"/>
    <w:rsid w:val="005E70F2"/>
    <w:rsid w:val="00601E47"/>
    <w:rsid w:val="00605D7D"/>
    <w:rsid w:val="00606D80"/>
    <w:rsid w:val="006071DD"/>
    <w:rsid w:val="00611B6F"/>
    <w:rsid w:val="00611C00"/>
    <w:rsid w:val="00611FDD"/>
    <w:rsid w:val="006129B8"/>
    <w:rsid w:val="00620E76"/>
    <w:rsid w:val="006321A0"/>
    <w:rsid w:val="00637CED"/>
    <w:rsid w:val="00642548"/>
    <w:rsid w:val="006433D3"/>
    <w:rsid w:val="0065215F"/>
    <w:rsid w:val="00652AA4"/>
    <w:rsid w:val="0065417E"/>
    <w:rsid w:val="00656F00"/>
    <w:rsid w:val="00660319"/>
    <w:rsid w:val="0066122E"/>
    <w:rsid w:val="00662CAD"/>
    <w:rsid w:val="00665428"/>
    <w:rsid w:val="00665739"/>
    <w:rsid w:val="00666317"/>
    <w:rsid w:val="00666A70"/>
    <w:rsid w:val="006704FF"/>
    <w:rsid w:val="00684B07"/>
    <w:rsid w:val="00684B15"/>
    <w:rsid w:val="00687BA8"/>
    <w:rsid w:val="0069055A"/>
    <w:rsid w:val="006919F9"/>
    <w:rsid w:val="006933CE"/>
    <w:rsid w:val="00694E30"/>
    <w:rsid w:val="006A16E3"/>
    <w:rsid w:val="006A21EF"/>
    <w:rsid w:val="006B27E6"/>
    <w:rsid w:val="006B39C5"/>
    <w:rsid w:val="006B4503"/>
    <w:rsid w:val="006B5202"/>
    <w:rsid w:val="006C1526"/>
    <w:rsid w:val="006C6057"/>
    <w:rsid w:val="006C60F0"/>
    <w:rsid w:val="006C66E1"/>
    <w:rsid w:val="006D0DD2"/>
    <w:rsid w:val="006D200D"/>
    <w:rsid w:val="006D2040"/>
    <w:rsid w:val="006D5F08"/>
    <w:rsid w:val="006F0AA6"/>
    <w:rsid w:val="006F3E2E"/>
    <w:rsid w:val="006F54AF"/>
    <w:rsid w:val="006F55A9"/>
    <w:rsid w:val="006F59BB"/>
    <w:rsid w:val="006F5F84"/>
    <w:rsid w:val="006F7BC0"/>
    <w:rsid w:val="007020D5"/>
    <w:rsid w:val="0070332B"/>
    <w:rsid w:val="00704843"/>
    <w:rsid w:val="00706127"/>
    <w:rsid w:val="00710134"/>
    <w:rsid w:val="0071106A"/>
    <w:rsid w:val="00711245"/>
    <w:rsid w:val="00712B23"/>
    <w:rsid w:val="00714354"/>
    <w:rsid w:val="00715808"/>
    <w:rsid w:val="00717FDA"/>
    <w:rsid w:val="00720EB9"/>
    <w:rsid w:val="00724AF3"/>
    <w:rsid w:val="00730953"/>
    <w:rsid w:val="00732C97"/>
    <w:rsid w:val="007363FE"/>
    <w:rsid w:val="007379D2"/>
    <w:rsid w:val="0074033E"/>
    <w:rsid w:val="00741AAC"/>
    <w:rsid w:val="007468A4"/>
    <w:rsid w:val="007522F6"/>
    <w:rsid w:val="00754244"/>
    <w:rsid w:val="00761ED4"/>
    <w:rsid w:val="00763382"/>
    <w:rsid w:val="007637DD"/>
    <w:rsid w:val="007638B9"/>
    <w:rsid w:val="007705E1"/>
    <w:rsid w:val="00775F74"/>
    <w:rsid w:val="0077634F"/>
    <w:rsid w:val="00776C5C"/>
    <w:rsid w:val="00776CFC"/>
    <w:rsid w:val="00777809"/>
    <w:rsid w:val="0078393E"/>
    <w:rsid w:val="00784E38"/>
    <w:rsid w:val="00784EA2"/>
    <w:rsid w:val="007907A4"/>
    <w:rsid w:val="00796F18"/>
    <w:rsid w:val="007B5760"/>
    <w:rsid w:val="007D106E"/>
    <w:rsid w:val="007D2FA2"/>
    <w:rsid w:val="007D4E7E"/>
    <w:rsid w:val="007D77BA"/>
    <w:rsid w:val="007E02AB"/>
    <w:rsid w:val="007E5230"/>
    <w:rsid w:val="007E7D2F"/>
    <w:rsid w:val="007F02F0"/>
    <w:rsid w:val="007F2904"/>
    <w:rsid w:val="007F38EE"/>
    <w:rsid w:val="00811ABF"/>
    <w:rsid w:val="00812FAF"/>
    <w:rsid w:val="00815273"/>
    <w:rsid w:val="008269D6"/>
    <w:rsid w:val="0083070A"/>
    <w:rsid w:val="00840BFA"/>
    <w:rsid w:val="00840DEE"/>
    <w:rsid w:val="008473AB"/>
    <w:rsid w:val="008504CE"/>
    <w:rsid w:val="0085251A"/>
    <w:rsid w:val="00867E6A"/>
    <w:rsid w:val="00871787"/>
    <w:rsid w:val="00871D40"/>
    <w:rsid w:val="00875519"/>
    <w:rsid w:val="00875D8A"/>
    <w:rsid w:val="00884892"/>
    <w:rsid w:val="00886D0C"/>
    <w:rsid w:val="0089027E"/>
    <w:rsid w:val="008910FC"/>
    <w:rsid w:val="00895348"/>
    <w:rsid w:val="00896529"/>
    <w:rsid w:val="00896BA6"/>
    <w:rsid w:val="00897E26"/>
    <w:rsid w:val="008A3359"/>
    <w:rsid w:val="008A3432"/>
    <w:rsid w:val="008A7631"/>
    <w:rsid w:val="008C086F"/>
    <w:rsid w:val="008C1DE9"/>
    <w:rsid w:val="008C2C76"/>
    <w:rsid w:val="008C34EE"/>
    <w:rsid w:val="008C485B"/>
    <w:rsid w:val="008C50A1"/>
    <w:rsid w:val="008C7C9F"/>
    <w:rsid w:val="008D4ED6"/>
    <w:rsid w:val="008D5EEF"/>
    <w:rsid w:val="008E067C"/>
    <w:rsid w:val="008E31C3"/>
    <w:rsid w:val="008E39FC"/>
    <w:rsid w:val="008E3EE1"/>
    <w:rsid w:val="008E679D"/>
    <w:rsid w:val="008E723A"/>
    <w:rsid w:val="008E7DA5"/>
    <w:rsid w:val="008F072E"/>
    <w:rsid w:val="008F487D"/>
    <w:rsid w:val="009006ED"/>
    <w:rsid w:val="00900CA0"/>
    <w:rsid w:val="00900D8D"/>
    <w:rsid w:val="0091012D"/>
    <w:rsid w:val="00915CF3"/>
    <w:rsid w:val="00917019"/>
    <w:rsid w:val="009201B8"/>
    <w:rsid w:val="00923232"/>
    <w:rsid w:val="00924548"/>
    <w:rsid w:val="009251EB"/>
    <w:rsid w:val="009255B2"/>
    <w:rsid w:val="00926442"/>
    <w:rsid w:val="00931EEA"/>
    <w:rsid w:val="009472EB"/>
    <w:rsid w:val="009508C9"/>
    <w:rsid w:val="009552B2"/>
    <w:rsid w:val="0095665C"/>
    <w:rsid w:val="009570DA"/>
    <w:rsid w:val="009627DA"/>
    <w:rsid w:val="00970227"/>
    <w:rsid w:val="00970BE2"/>
    <w:rsid w:val="00972FD9"/>
    <w:rsid w:val="00974737"/>
    <w:rsid w:val="00984E65"/>
    <w:rsid w:val="009855E9"/>
    <w:rsid w:val="00987949"/>
    <w:rsid w:val="00995440"/>
    <w:rsid w:val="009964D8"/>
    <w:rsid w:val="009971B2"/>
    <w:rsid w:val="00997BAF"/>
    <w:rsid w:val="009A1472"/>
    <w:rsid w:val="009A2B17"/>
    <w:rsid w:val="009A316B"/>
    <w:rsid w:val="009A7A8F"/>
    <w:rsid w:val="009B7DA6"/>
    <w:rsid w:val="009C4595"/>
    <w:rsid w:val="009D23DD"/>
    <w:rsid w:val="009D4A4D"/>
    <w:rsid w:val="009D63A7"/>
    <w:rsid w:val="009E57DA"/>
    <w:rsid w:val="009E5B88"/>
    <w:rsid w:val="009F58DB"/>
    <w:rsid w:val="00A01494"/>
    <w:rsid w:val="00A01A6E"/>
    <w:rsid w:val="00A04CCE"/>
    <w:rsid w:val="00A17D3A"/>
    <w:rsid w:val="00A235AA"/>
    <w:rsid w:val="00A34878"/>
    <w:rsid w:val="00A40EA4"/>
    <w:rsid w:val="00A42FCE"/>
    <w:rsid w:val="00A521EC"/>
    <w:rsid w:val="00A5716E"/>
    <w:rsid w:val="00A60C88"/>
    <w:rsid w:val="00A62855"/>
    <w:rsid w:val="00A63A53"/>
    <w:rsid w:val="00A7246C"/>
    <w:rsid w:val="00A741FD"/>
    <w:rsid w:val="00A75D87"/>
    <w:rsid w:val="00A75E3F"/>
    <w:rsid w:val="00A825BB"/>
    <w:rsid w:val="00A85D51"/>
    <w:rsid w:val="00A95CE3"/>
    <w:rsid w:val="00AA25F8"/>
    <w:rsid w:val="00AA71D1"/>
    <w:rsid w:val="00AB4A0E"/>
    <w:rsid w:val="00AB557A"/>
    <w:rsid w:val="00AB56EA"/>
    <w:rsid w:val="00AB5C1B"/>
    <w:rsid w:val="00AB68C5"/>
    <w:rsid w:val="00AC03CE"/>
    <w:rsid w:val="00AC054E"/>
    <w:rsid w:val="00AC1EE5"/>
    <w:rsid w:val="00AC7BD9"/>
    <w:rsid w:val="00AD4D50"/>
    <w:rsid w:val="00AD77FA"/>
    <w:rsid w:val="00AE3406"/>
    <w:rsid w:val="00AE4C7E"/>
    <w:rsid w:val="00AF3AEE"/>
    <w:rsid w:val="00AF5EE3"/>
    <w:rsid w:val="00AF6B77"/>
    <w:rsid w:val="00AF72E4"/>
    <w:rsid w:val="00B04656"/>
    <w:rsid w:val="00B0718C"/>
    <w:rsid w:val="00B076A1"/>
    <w:rsid w:val="00B13895"/>
    <w:rsid w:val="00B212E7"/>
    <w:rsid w:val="00B2795E"/>
    <w:rsid w:val="00B32771"/>
    <w:rsid w:val="00B32CF4"/>
    <w:rsid w:val="00B32F37"/>
    <w:rsid w:val="00B333CC"/>
    <w:rsid w:val="00B41879"/>
    <w:rsid w:val="00B4255A"/>
    <w:rsid w:val="00B42DB7"/>
    <w:rsid w:val="00B43A98"/>
    <w:rsid w:val="00B45DCC"/>
    <w:rsid w:val="00B60597"/>
    <w:rsid w:val="00B61363"/>
    <w:rsid w:val="00B63BEE"/>
    <w:rsid w:val="00B6650B"/>
    <w:rsid w:val="00B66532"/>
    <w:rsid w:val="00B672A8"/>
    <w:rsid w:val="00B67F94"/>
    <w:rsid w:val="00B7224E"/>
    <w:rsid w:val="00B851AD"/>
    <w:rsid w:val="00B854B3"/>
    <w:rsid w:val="00B90747"/>
    <w:rsid w:val="00B91B1B"/>
    <w:rsid w:val="00B9346F"/>
    <w:rsid w:val="00B93B76"/>
    <w:rsid w:val="00BA0154"/>
    <w:rsid w:val="00BA0ABF"/>
    <w:rsid w:val="00BA375B"/>
    <w:rsid w:val="00BA73FF"/>
    <w:rsid w:val="00BB1AEE"/>
    <w:rsid w:val="00BB32DB"/>
    <w:rsid w:val="00BB3614"/>
    <w:rsid w:val="00BB4102"/>
    <w:rsid w:val="00BB5643"/>
    <w:rsid w:val="00BB58CF"/>
    <w:rsid w:val="00BB75FE"/>
    <w:rsid w:val="00BD065B"/>
    <w:rsid w:val="00BD1D12"/>
    <w:rsid w:val="00BD526A"/>
    <w:rsid w:val="00BE051C"/>
    <w:rsid w:val="00BE115C"/>
    <w:rsid w:val="00BE2190"/>
    <w:rsid w:val="00BE527C"/>
    <w:rsid w:val="00BF60B9"/>
    <w:rsid w:val="00BF60CD"/>
    <w:rsid w:val="00C00E20"/>
    <w:rsid w:val="00C078A0"/>
    <w:rsid w:val="00C10FF2"/>
    <w:rsid w:val="00C132A7"/>
    <w:rsid w:val="00C13F2A"/>
    <w:rsid w:val="00C15129"/>
    <w:rsid w:val="00C16332"/>
    <w:rsid w:val="00C217F3"/>
    <w:rsid w:val="00C27185"/>
    <w:rsid w:val="00C328A7"/>
    <w:rsid w:val="00C339D6"/>
    <w:rsid w:val="00C35128"/>
    <w:rsid w:val="00C40704"/>
    <w:rsid w:val="00C416DF"/>
    <w:rsid w:val="00C41DC6"/>
    <w:rsid w:val="00C42E6D"/>
    <w:rsid w:val="00C61587"/>
    <w:rsid w:val="00C62531"/>
    <w:rsid w:val="00C64AB5"/>
    <w:rsid w:val="00C667D4"/>
    <w:rsid w:val="00C670D6"/>
    <w:rsid w:val="00C70202"/>
    <w:rsid w:val="00C72697"/>
    <w:rsid w:val="00C75631"/>
    <w:rsid w:val="00C75CA2"/>
    <w:rsid w:val="00C80A2E"/>
    <w:rsid w:val="00C81FB5"/>
    <w:rsid w:val="00C8246A"/>
    <w:rsid w:val="00C829EC"/>
    <w:rsid w:val="00C830E2"/>
    <w:rsid w:val="00C84B22"/>
    <w:rsid w:val="00C86428"/>
    <w:rsid w:val="00C874D8"/>
    <w:rsid w:val="00C91412"/>
    <w:rsid w:val="00C9230E"/>
    <w:rsid w:val="00C97702"/>
    <w:rsid w:val="00CB136D"/>
    <w:rsid w:val="00CB373E"/>
    <w:rsid w:val="00CC1CC7"/>
    <w:rsid w:val="00CC34F7"/>
    <w:rsid w:val="00CC3DF2"/>
    <w:rsid w:val="00CC4A36"/>
    <w:rsid w:val="00CC7C8F"/>
    <w:rsid w:val="00CD2F67"/>
    <w:rsid w:val="00CD6B36"/>
    <w:rsid w:val="00CD6D7C"/>
    <w:rsid w:val="00CE0AAF"/>
    <w:rsid w:val="00CE6686"/>
    <w:rsid w:val="00CF01D1"/>
    <w:rsid w:val="00CF18D4"/>
    <w:rsid w:val="00CF1F68"/>
    <w:rsid w:val="00CF693B"/>
    <w:rsid w:val="00CF6EC4"/>
    <w:rsid w:val="00D035B6"/>
    <w:rsid w:val="00D1018F"/>
    <w:rsid w:val="00D111E8"/>
    <w:rsid w:val="00D14C36"/>
    <w:rsid w:val="00D17454"/>
    <w:rsid w:val="00D20B9C"/>
    <w:rsid w:val="00D21BCE"/>
    <w:rsid w:val="00D238DE"/>
    <w:rsid w:val="00D24869"/>
    <w:rsid w:val="00D27CA8"/>
    <w:rsid w:val="00D27F1E"/>
    <w:rsid w:val="00D31BFC"/>
    <w:rsid w:val="00D31FB9"/>
    <w:rsid w:val="00D333AC"/>
    <w:rsid w:val="00D3572C"/>
    <w:rsid w:val="00D43C40"/>
    <w:rsid w:val="00D44AC3"/>
    <w:rsid w:val="00D45406"/>
    <w:rsid w:val="00D45A13"/>
    <w:rsid w:val="00D46855"/>
    <w:rsid w:val="00D5196B"/>
    <w:rsid w:val="00D52D95"/>
    <w:rsid w:val="00D6061F"/>
    <w:rsid w:val="00D61B12"/>
    <w:rsid w:val="00D61C6F"/>
    <w:rsid w:val="00D621E6"/>
    <w:rsid w:val="00D63F7F"/>
    <w:rsid w:val="00D6412C"/>
    <w:rsid w:val="00D643D3"/>
    <w:rsid w:val="00D64A0A"/>
    <w:rsid w:val="00D64C00"/>
    <w:rsid w:val="00D72220"/>
    <w:rsid w:val="00D7587B"/>
    <w:rsid w:val="00D828AE"/>
    <w:rsid w:val="00D85BED"/>
    <w:rsid w:val="00D86475"/>
    <w:rsid w:val="00D86C70"/>
    <w:rsid w:val="00D91827"/>
    <w:rsid w:val="00D954B0"/>
    <w:rsid w:val="00D977F3"/>
    <w:rsid w:val="00DA36AF"/>
    <w:rsid w:val="00DA4B8A"/>
    <w:rsid w:val="00DB2452"/>
    <w:rsid w:val="00DB4B4E"/>
    <w:rsid w:val="00DC0C2E"/>
    <w:rsid w:val="00DC1B13"/>
    <w:rsid w:val="00DC2ED4"/>
    <w:rsid w:val="00DC5BE4"/>
    <w:rsid w:val="00DC6979"/>
    <w:rsid w:val="00DD1365"/>
    <w:rsid w:val="00DD1949"/>
    <w:rsid w:val="00DD22D2"/>
    <w:rsid w:val="00DE112B"/>
    <w:rsid w:val="00DE535A"/>
    <w:rsid w:val="00DF1294"/>
    <w:rsid w:val="00DF1E04"/>
    <w:rsid w:val="00DF5548"/>
    <w:rsid w:val="00DF72F9"/>
    <w:rsid w:val="00E03C97"/>
    <w:rsid w:val="00E117E2"/>
    <w:rsid w:val="00E11EEF"/>
    <w:rsid w:val="00E13D92"/>
    <w:rsid w:val="00E14977"/>
    <w:rsid w:val="00E15389"/>
    <w:rsid w:val="00E15BF5"/>
    <w:rsid w:val="00E17807"/>
    <w:rsid w:val="00E23A2F"/>
    <w:rsid w:val="00E304B7"/>
    <w:rsid w:val="00E31F5C"/>
    <w:rsid w:val="00E375EF"/>
    <w:rsid w:val="00E45A62"/>
    <w:rsid w:val="00E45F2E"/>
    <w:rsid w:val="00E474A7"/>
    <w:rsid w:val="00E57FDF"/>
    <w:rsid w:val="00E60271"/>
    <w:rsid w:val="00E60656"/>
    <w:rsid w:val="00E67DB3"/>
    <w:rsid w:val="00E7422B"/>
    <w:rsid w:val="00E76765"/>
    <w:rsid w:val="00E7733F"/>
    <w:rsid w:val="00E84C99"/>
    <w:rsid w:val="00E855A9"/>
    <w:rsid w:val="00E87F33"/>
    <w:rsid w:val="00E95416"/>
    <w:rsid w:val="00E95CCA"/>
    <w:rsid w:val="00EA2C68"/>
    <w:rsid w:val="00EA3437"/>
    <w:rsid w:val="00EA4CA8"/>
    <w:rsid w:val="00EA5ABB"/>
    <w:rsid w:val="00EA6840"/>
    <w:rsid w:val="00EA6A27"/>
    <w:rsid w:val="00EB1334"/>
    <w:rsid w:val="00EB549A"/>
    <w:rsid w:val="00EC67FD"/>
    <w:rsid w:val="00EC7A91"/>
    <w:rsid w:val="00ED26B7"/>
    <w:rsid w:val="00ED2940"/>
    <w:rsid w:val="00ED2A28"/>
    <w:rsid w:val="00ED6707"/>
    <w:rsid w:val="00ED70B9"/>
    <w:rsid w:val="00EE5019"/>
    <w:rsid w:val="00EF1038"/>
    <w:rsid w:val="00EF1AE3"/>
    <w:rsid w:val="00F03E37"/>
    <w:rsid w:val="00F03EBD"/>
    <w:rsid w:val="00F05142"/>
    <w:rsid w:val="00F12661"/>
    <w:rsid w:val="00F138B6"/>
    <w:rsid w:val="00F14B8A"/>
    <w:rsid w:val="00F16A79"/>
    <w:rsid w:val="00F205D3"/>
    <w:rsid w:val="00F21F21"/>
    <w:rsid w:val="00F22EFE"/>
    <w:rsid w:val="00F279C2"/>
    <w:rsid w:val="00F30605"/>
    <w:rsid w:val="00F309EF"/>
    <w:rsid w:val="00F32A4B"/>
    <w:rsid w:val="00F412A7"/>
    <w:rsid w:val="00F4456B"/>
    <w:rsid w:val="00F44AD7"/>
    <w:rsid w:val="00F44E7F"/>
    <w:rsid w:val="00F45CD0"/>
    <w:rsid w:val="00F515F1"/>
    <w:rsid w:val="00F604E2"/>
    <w:rsid w:val="00F75BFE"/>
    <w:rsid w:val="00F763B5"/>
    <w:rsid w:val="00F821E7"/>
    <w:rsid w:val="00F8278C"/>
    <w:rsid w:val="00FA062D"/>
    <w:rsid w:val="00FA531A"/>
    <w:rsid w:val="00FA69F6"/>
    <w:rsid w:val="00FA7144"/>
    <w:rsid w:val="00FB031A"/>
    <w:rsid w:val="00FB2329"/>
    <w:rsid w:val="00FC2407"/>
    <w:rsid w:val="00FC3800"/>
    <w:rsid w:val="00FC53E0"/>
    <w:rsid w:val="00FC7B2A"/>
    <w:rsid w:val="00FD148B"/>
    <w:rsid w:val="00FD2A4C"/>
    <w:rsid w:val="00FD4796"/>
    <w:rsid w:val="00FD5098"/>
    <w:rsid w:val="00FE1E13"/>
    <w:rsid w:val="00FE2F38"/>
    <w:rsid w:val="00FE792B"/>
    <w:rsid w:val="00FF04D0"/>
    <w:rsid w:val="00FF218B"/>
    <w:rsid w:val="00FF2CE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8463C4"/>
  <w15:chartTrackingRefBased/>
  <w15:docId w15:val="{B92C3533-0E55-4409-82D8-0ADB998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1Char">
    <w:name w:val="Címsor 1 Char"/>
    <w:link w:val="Cmsor1"/>
    <w:rsid w:val="007F38EE"/>
    <w:rPr>
      <w:rFonts w:ascii="Arial" w:hAnsi="Arial"/>
      <w:b/>
      <w:kern w:val="28"/>
      <w:sz w:val="28"/>
    </w:rPr>
  </w:style>
  <w:style w:type="character" w:customStyle="1" w:styleId="lfejChar1">
    <w:name w:val="Élőfej Char1"/>
    <w:aliases w:val="Élőfej Char Char,Char Char Char Char2,Élőfej Char Char1 Char, Char Char Char1 Char,Char Char Char1"/>
    <w:link w:val="lfej"/>
    <w:rsid w:val="008504CE"/>
    <w:rPr>
      <w:rFonts w:ascii="TimesCE" w:hAnsi="TimesCE"/>
      <w:sz w:val="24"/>
      <w:lang w:val="en-GB"/>
    </w:rPr>
  </w:style>
  <w:style w:type="paragraph" w:customStyle="1" w:styleId="CharCharChar">
    <w:name w:val="Char Char Char"/>
    <w:basedOn w:val="Norml"/>
    <w:rsid w:val="004713F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2">
    <w:name w:val="Élőfej Char Char2"/>
    <w:aliases w:val="Char Char Char Char1,Élőfej Char Char1 Char1, Char Char Char1 Char1,Char Char Char2"/>
    <w:rsid w:val="004713FE"/>
    <w:rPr>
      <w:sz w:val="24"/>
      <w:szCs w:val="24"/>
      <w:lang w:val="hu-HU" w:eastAsia="en-US" w:bidi="ar-SA"/>
    </w:rPr>
  </w:style>
  <w:style w:type="paragraph" w:customStyle="1" w:styleId="CharCharCharChar">
    <w:name w:val="Char Char Char Char"/>
    <w:basedOn w:val="Norml"/>
    <w:rsid w:val="00E474A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87BA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687BA8"/>
    <w:rPr>
      <w:sz w:val="16"/>
      <w:szCs w:val="16"/>
    </w:rPr>
  </w:style>
  <w:style w:type="paragraph" w:styleId="NormlWeb">
    <w:name w:val="Normal (Web)"/>
    <w:basedOn w:val="Norml"/>
    <w:rsid w:val="00687BA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A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DA55-2CD0-4C06-A72D-726A080C3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7ABDC-33E8-4045-96DA-EC6678EDB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30E4D-D4DD-4C76-A916-BEFD7F32117B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4.xml><?xml version="1.0" encoding="utf-8"?>
<ds:datastoreItem xmlns:ds="http://schemas.openxmlformats.org/officeDocument/2006/customXml" ds:itemID="{5530ADCB-7D6B-46CA-A560-E5CF422D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bírálati lap</vt:lpstr>
    </vt:vector>
  </TitlesOfParts>
  <Company>MAB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bírálati lap</dc:title>
  <dc:subject/>
  <dc:creator>Ruff Éva</dc:creator>
  <cp:keywords/>
  <dc:description/>
  <cp:lastModifiedBy>Szlivka Andrea</cp:lastModifiedBy>
  <cp:revision>10</cp:revision>
  <cp:lastPrinted>2016-11-22T14:32:00Z</cp:lastPrinted>
  <dcterms:created xsi:type="dcterms:W3CDTF">2019-01-10T09:39:00Z</dcterms:created>
  <dcterms:modified xsi:type="dcterms:W3CDTF">2022-11-04T16:39:00Z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  <property fmtid="{D5CDD505-2E9C-101B-9397-08002B2CF9AE}" pid="8" name="MediaServiceImageTags">
    <vt:lpwstr/>
  </property>
</Properties>
</file>