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7BDE" w14:textId="77777777" w:rsidR="003B3F68" w:rsidRPr="00E540D3" w:rsidRDefault="00CD6B36" w:rsidP="00E540D3">
      <w:pPr>
        <w:pStyle w:val="Szvegtrzs"/>
        <w:pBdr>
          <w:bottom w:val="none" w:sz="0" w:space="0" w:color="auto"/>
        </w:pBdr>
        <w:tabs>
          <w:tab w:val="left" w:pos="1294"/>
        </w:tabs>
        <w:jc w:val="left"/>
        <w:rPr>
          <w:rFonts w:ascii="Playfair Display" w:hAnsi="Playfair Display"/>
          <w:b w:val="0"/>
          <w:kern w:val="28"/>
          <w:sz w:val="20"/>
        </w:rPr>
      </w:pPr>
      <w:proofErr w:type="spellStart"/>
      <w:r w:rsidRPr="00E540D3">
        <w:rPr>
          <w:rFonts w:ascii="Playfair Display" w:hAnsi="Playfair Display"/>
          <w:kern w:val="28"/>
          <w:sz w:val="20"/>
        </w:rPr>
        <w:t>F</w:t>
      </w:r>
      <w:r w:rsidR="003B3F68" w:rsidRPr="00E540D3">
        <w:rPr>
          <w:rFonts w:ascii="Playfair Display" w:hAnsi="Playfair Display"/>
          <w:kern w:val="28"/>
          <w:sz w:val="20"/>
        </w:rPr>
        <w:t>k</w:t>
      </w:r>
      <w:proofErr w:type="spellEnd"/>
      <w:r w:rsidR="003B3F68" w:rsidRPr="00E540D3">
        <w:rPr>
          <w:rFonts w:ascii="Playfair Display" w:hAnsi="Playfair Display"/>
          <w:b w:val="0"/>
          <w:kern w:val="28"/>
          <w:sz w:val="20"/>
        </w:rPr>
        <w:t>……</w:t>
      </w:r>
      <w:r w:rsidR="003B3F68" w:rsidRPr="00E540D3">
        <w:rPr>
          <w:rFonts w:ascii="Playfair Display" w:hAnsi="Playfair Display"/>
          <w:b w:val="0"/>
          <w:kern w:val="28"/>
          <w:sz w:val="20"/>
        </w:rPr>
        <w:tab/>
      </w:r>
      <w:r w:rsidR="0066122E" w:rsidRPr="00E540D3">
        <w:rPr>
          <w:rFonts w:ascii="Playfair Display" w:hAnsi="Playfair Display"/>
          <w:b w:val="0"/>
          <w:kern w:val="28"/>
          <w:sz w:val="20"/>
        </w:rPr>
        <w:t xml:space="preserve">(rövidített) </w:t>
      </w:r>
      <w:r w:rsidR="0066122E" w:rsidRPr="00E540D3">
        <w:rPr>
          <w:rFonts w:ascii="Playfair Display" w:hAnsi="Playfair Display"/>
          <w:b w:val="0"/>
          <w:caps/>
          <w:kern w:val="28"/>
          <w:sz w:val="20"/>
        </w:rPr>
        <w:t xml:space="preserve">intézménynév: </w:t>
      </w:r>
      <w:r w:rsidR="003B3F68" w:rsidRPr="00E540D3">
        <w:rPr>
          <w:rFonts w:ascii="Playfair Display" w:hAnsi="Playfair Display"/>
          <w:b w:val="0"/>
          <w:kern w:val="28"/>
          <w:sz w:val="20"/>
        </w:rPr>
        <w:t>szak neve</w:t>
      </w:r>
    </w:p>
    <w:p w14:paraId="4A447BDF" w14:textId="77777777" w:rsidR="006071DD" w:rsidRPr="00E540D3" w:rsidRDefault="006071DD" w:rsidP="00E540D3">
      <w:pPr>
        <w:spacing w:after="60"/>
        <w:jc w:val="both"/>
        <w:rPr>
          <w:rFonts w:ascii="Playfair Display" w:hAnsi="Playfair Display"/>
        </w:rPr>
      </w:pPr>
      <w:bookmarkStart w:id="0" w:name="_Toc413986910"/>
      <w:bookmarkStart w:id="1" w:name="_Toc413987321"/>
      <w:bookmarkStart w:id="2" w:name="_Toc413988274"/>
      <w:bookmarkStart w:id="3" w:name="_Toc414068028"/>
    </w:p>
    <w:p w14:paraId="4A447BE0" w14:textId="77777777" w:rsidR="007F38EE" w:rsidRPr="00E540D3" w:rsidRDefault="007F38EE" w:rsidP="00E540D3">
      <w:pPr>
        <w:ind w:right="1"/>
        <w:jc w:val="center"/>
        <w:rPr>
          <w:rFonts w:ascii="Playfair Display" w:hAnsi="Playfair Display"/>
          <w:b/>
          <w:caps/>
          <w:sz w:val="22"/>
        </w:rPr>
      </w:pPr>
      <w:r w:rsidRPr="00E540D3">
        <w:rPr>
          <w:rFonts w:ascii="Playfair Display" w:hAnsi="Playfair Display"/>
          <w:b/>
          <w:caps/>
          <w:sz w:val="22"/>
        </w:rPr>
        <w:t>A szak</w:t>
      </w:r>
      <w:r w:rsidR="00AC1EE5" w:rsidRPr="00E540D3">
        <w:rPr>
          <w:rFonts w:ascii="Playfair Display" w:hAnsi="Playfair Display"/>
          <w:b/>
          <w:caps/>
          <w:sz w:val="22"/>
        </w:rPr>
        <w:t>képzés</w:t>
      </w:r>
      <w:r w:rsidRPr="00E540D3">
        <w:rPr>
          <w:rFonts w:ascii="Playfair Display" w:hAnsi="Playfair Display"/>
          <w:b/>
          <w:caps/>
          <w:sz w:val="22"/>
        </w:rPr>
        <w:t xml:space="preserve"> képzési és kimeneti követelményei</w:t>
      </w:r>
      <w:r w:rsidR="0066122E" w:rsidRPr="00E540D3">
        <w:rPr>
          <w:rFonts w:ascii="Playfair Display" w:hAnsi="Playfair Display"/>
          <w:b/>
          <w:caps/>
          <w:sz w:val="22"/>
        </w:rPr>
        <w:t xml:space="preserve"> (</w:t>
      </w:r>
      <w:r w:rsidR="0066122E" w:rsidRPr="00E540D3">
        <w:rPr>
          <w:rFonts w:ascii="Playfair Display" w:hAnsi="Playfair Display"/>
          <w:b/>
          <w:sz w:val="22"/>
        </w:rPr>
        <w:t>tervezet)</w:t>
      </w:r>
    </w:p>
    <w:p w14:paraId="4A447BE1" w14:textId="77777777" w:rsidR="00711245" w:rsidRPr="00E540D3" w:rsidRDefault="00711245" w:rsidP="00E540D3">
      <w:pPr>
        <w:ind w:left="1701" w:right="624" w:hanging="1701"/>
        <w:rPr>
          <w:rFonts w:ascii="Playfair Display" w:hAnsi="Playfair Display"/>
          <w:caps/>
        </w:rPr>
      </w:pPr>
    </w:p>
    <w:bookmarkEnd w:id="0"/>
    <w:bookmarkEnd w:id="1"/>
    <w:bookmarkEnd w:id="2"/>
    <w:bookmarkEnd w:id="3"/>
    <w:p w14:paraId="4A447BE2" w14:textId="77777777" w:rsidR="008C485B" w:rsidRPr="00E540D3" w:rsidRDefault="007F38EE" w:rsidP="00A70A27">
      <w:pPr>
        <w:numPr>
          <w:ilvl w:val="0"/>
          <w:numId w:val="15"/>
        </w:numPr>
        <w:tabs>
          <w:tab w:val="left" w:pos="284"/>
        </w:tabs>
        <w:spacing w:before="120"/>
        <w:ind w:left="284" w:hanging="278"/>
        <w:jc w:val="both"/>
        <w:rPr>
          <w:rFonts w:ascii="Playfair Display" w:hAnsi="Playfair Display"/>
        </w:rPr>
      </w:pPr>
      <w:r w:rsidRPr="00E540D3">
        <w:rPr>
          <w:rFonts w:ascii="Playfair Display" w:hAnsi="Playfair Display"/>
          <w:b/>
        </w:rPr>
        <w:t xml:space="preserve">A </w:t>
      </w:r>
      <w:r w:rsidR="008C50A1" w:rsidRPr="00E540D3">
        <w:rPr>
          <w:rFonts w:ascii="Playfair Display" w:hAnsi="Playfair Display"/>
          <w:b/>
        </w:rPr>
        <w:t xml:space="preserve">megnevezések megítélése – </w:t>
      </w:r>
      <w:r w:rsidR="0066122E" w:rsidRPr="00E540D3">
        <w:rPr>
          <w:rFonts w:ascii="Playfair Display" w:hAnsi="Playfair Display"/>
        </w:rPr>
        <w:t>a</w:t>
      </w:r>
      <w:r w:rsidRPr="00E540D3">
        <w:rPr>
          <w:rFonts w:ascii="Playfair Display" w:hAnsi="Playfair Display"/>
        </w:rPr>
        <w:t xml:space="preserve"> </w:t>
      </w:r>
      <w:r w:rsidRPr="00E540D3">
        <w:rPr>
          <w:rFonts w:ascii="Playfair Display" w:hAnsi="Playfair Display"/>
          <w:b/>
        </w:rPr>
        <w:t>szak</w:t>
      </w:r>
      <w:r w:rsidR="0066122E" w:rsidRPr="00E540D3">
        <w:rPr>
          <w:rFonts w:ascii="Playfair Display" w:hAnsi="Playfair Display"/>
          <w:b/>
        </w:rPr>
        <w:t>képzés</w:t>
      </w:r>
      <w:r w:rsidRPr="00E540D3">
        <w:rPr>
          <w:rFonts w:ascii="Playfair Display" w:hAnsi="Playfair Display"/>
          <w:b/>
        </w:rPr>
        <w:t xml:space="preserve"> </w:t>
      </w:r>
      <w:r w:rsidRPr="00E540D3">
        <w:rPr>
          <w:rFonts w:ascii="Playfair Display" w:hAnsi="Playfair Display"/>
        </w:rPr>
        <w:t>és a megszerezhető</w:t>
      </w:r>
      <w:r w:rsidRPr="00E540D3">
        <w:rPr>
          <w:rFonts w:ascii="Playfair Display" w:hAnsi="Playfair Display"/>
          <w:b/>
        </w:rPr>
        <w:t xml:space="preserve"> szakképzettség </w:t>
      </w:r>
      <w:r w:rsidRPr="00E540D3">
        <w:rPr>
          <w:rFonts w:ascii="Playfair Display" w:hAnsi="Playfair Display"/>
        </w:rPr>
        <w:t>megnevezés</w:t>
      </w:r>
      <w:r w:rsidR="008C50A1" w:rsidRPr="00E540D3">
        <w:rPr>
          <w:rFonts w:ascii="Playfair Display" w:hAnsi="Playfair Display"/>
        </w:rPr>
        <w:t xml:space="preserve">ének és </w:t>
      </w:r>
      <w:r w:rsidR="003259D0" w:rsidRPr="00E540D3">
        <w:rPr>
          <w:rFonts w:ascii="Playfair Display" w:hAnsi="Playfair Display"/>
        </w:rPr>
        <w:t xml:space="preserve">a </w:t>
      </w:r>
      <w:r w:rsidR="0066122E" w:rsidRPr="00E540D3">
        <w:rPr>
          <w:rFonts w:ascii="Playfair Display" w:hAnsi="Playfair Display"/>
        </w:rPr>
        <w:t xml:space="preserve">szakmai </w:t>
      </w:r>
      <w:r w:rsidR="003259D0" w:rsidRPr="00E540D3">
        <w:rPr>
          <w:rFonts w:ascii="Playfair Display" w:hAnsi="Playfair Display"/>
        </w:rPr>
        <w:t>tartalom</w:t>
      </w:r>
      <w:r w:rsidR="008C50A1" w:rsidRPr="00E540D3">
        <w:rPr>
          <w:rFonts w:ascii="Playfair Display" w:hAnsi="Playfair Display"/>
        </w:rPr>
        <w:t>nak az</w:t>
      </w:r>
      <w:r w:rsidR="003259D0" w:rsidRPr="00E540D3">
        <w:rPr>
          <w:rFonts w:ascii="Playfair Display" w:hAnsi="Playfair Display"/>
        </w:rPr>
        <w:t xml:space="preserve"> összhangja</w:t>
      </w:r>
      <w:r w:rsidR="008C50A1" w:rsidRPr="00E540D3">
        <w:rPr>
          <w:rFonts w:ascii="Playfair Display" w:hAnsi="Playfair Display"/>
        </w:rPr>
        <w:t>.</w:t>
      </w:r>
    </w:p>
    <w:p w14:paraId="4A447BE3" w14:textId="77777777" w:rsidR="00F12661" w:rsidRPr="00E540D3" w:rsidRDefault="00DF72F9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>Értékelés:</w:t>
      </w:r>
    </w:p>
    <w:p w14:paraId="4A447BE4" w14:textId="77777777" w:rsidR="00F12661" w:rsidRPr="00E540D3" w:rsidRDefault="00F12661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4A447BE5" w14:textId="77777777" w:rsidR="00E7422B" w:rsidRPr="00E540D3" w:rsidRDefault="00E7422B" w:rsidP="00E540D3">
      <w:pPr>
        <w:jc w:val="both"/>
        <w:rPr>
          <w:rFonts w:ascii="Playfair Display" w:hAnsi="Playfair Display"/>
          <w:b/>
        </w:rPr>
      </w:pPr>
    </w:p>
    <w:p w14:paraId="4A447BE6" w14:textId="77777777" w:rsidR="00711245" w:rsidRPr="00E540D3" w:rsidRDefault="00337435" w:rsidP="00A70A27">
      <w:pPr>
        <w:numPr>
          <w:ilvl w:val="0"/>
          <w:numId w:val="15"/>
        </w:numPr>
        <w:tabs>
          <w:tab w:val="left" w:pos="284"/>
        </w:tabs>
        <w:spacing w:before="120"/>
        <w:ind w:left="284" w:hanging="278"/>
        <w:jc w:val="both"/>
        <w:rPr>
          <w:rFonts w:ascii="Playfair Display" w:hAnsi="Playfair Display"/>
          <w:b/>
        </w:rPr>
      </w:pPr>
      <w:r w:rsidRPr="00E540D3">
        <w:rPr>
          <w:rFonts w:ascii="Playfair Display" w:hAnsi="Playfair Display"/>
          <w:b/>
        </w:rPr>
        <w:t xml:space="preserve">A </w:t>
      </w:r>
      <w:r w:rsidR="00B91B1B" w:rsidRPr="00E540D3">
        <w:rPr>
          <w:rFonts w:ascii="Playfair Display" w:hAnsi="Playfair Display"/>
          <w:b/>
        </w:rPr>
        <w:t>szintbesorolás megítélése</w:t>
      </w:r>
      <w:r w:rsidR="008C50A1" w:rsidRPr="00E540D3">
        <w:rPr>
          <w:rFonts w:ascii="Playfair Display" w:hAnsi="Playfair Display"/>
          <w:b/>
        </w:rPr>
        <w:t xml:space="preserve"> </w:t>
      </w:r>
      <w:r w:rsidR="008C50A1" w:rsidRPr="00E540D3">
        <w:rPr>
          <w:rFonts w:ascii="Playfair Display" w:hAnsi="Playfair Display"/>
        </w:rPr>
        <w:t>– a</w:t>
      </w:r>
      <w:r w:rsidR="00B91B1B" w:rsidRPr="00E540D3">
        <w:rPr>
          <w:rFonts w:ascii="Playfair Display" w:hAnsi="Playfair Display"/>
        </w:rPr>
        <w:t xml:space="preserve"> </w:t>
      </w:r>
      <w:r w:rsidRPr="00E540D3">
        <w:rPr>
          <w:rFonts w:ascii="Playfair Display" w:hAnsi="Playfair Display"/>
        </w:rPr>
        <w:t xml:space="preserve">megszerezhető szakképzettség </w:t>
      </w:r>
      <w:r w:rsidR="00EA3437" w:rsidRPr="00E540D3">
        <w:rPr>
          <w:rFonts w:ascii="Playfair Display" w:hAnsi="Playfair Display"/>
        </w:rPr>
        <w:t>és</w:t>
      </w:r>
      <w:r w:rsidR="00711245" w:rsidRPr="00E540D3">
        <w:rPr>
          <w:rFonts w:ascii="Playfair Display" w:hAnsi="Playfair Display"/>
        </w:rPr>
        <w:t xml:space="preserve"> </w:t>
      </w:r>
      <w:r w:rsidRPr="00E540D3">
        <w:rPr>
          <w:rFonts w:ascii="Playfair Display" w:hAnsi="Playfair Display"/>
        </w:rPr>
        <w:t>az előírt</w:t>
      </w:r>
      <w:r w:rsidR="008C50A1" w:rsidRPr="00E540D3">
        <w:rPr>
          <w:rFonts w:ascii="Playfair Display" w:hAnsi="Playfair Display"/>
        </w:rPr>
        <w:t xml:space="preserve"> </w:t>
      </w:r>
      <w:r w:rsidR="00EA3437" w:rsidRPr="00E540D3">
        <w:rPr>
          <w:rFonts w:ascii="Playfair Display" w:hAnsi="Playfair Display"/>
        </w:rPr>
        <w:t>kompetenciák</w:t>
      </w:r>
      <w:r w:rsidRPr="00E540D3">
        <w:rPr>
          <w:rFonts w:ascii="Playfair Display" w:hAnsi="Playfair Display"/>
        </w:rPr>
        <w:t xml:space="preserve"> (</w:t>
      </w:r>
      <w:r w:rsidRPr="00E540D3">
        <w:rPr>
          <w:rFonts w:ascii="Playfair Display" w:hAnsi="Playfair Display"/>
          <w:i/>
        </w:rPr>
        <w:t>tudás</w:t>
      </w:r>
      <w:r w:rsidRPr="00E540D3">
        <w:rPr>
          <w:rFonts w:ascii="Playfair Display" w:hAnsi="Playfair Display"/>
        </w:rPr>
        <w:t>,</w:t>
      </w:r>
      <w:r w:rsidRPr="00E540D3">
        <w:rPr>
          <w:rFonts w:ascii="Playfair Display" w:hAnsi="Playfair Display"/>
          <w:i/>
        </w:rPr>
        <w:t xml:space="preserve"> képesség, attitűd, autonómia és felelősség</w:t>
      </w:r>
      <w:r w:rsidRPr="00E540D3">
        <w:rPr>
          <w:rFonts w:ascii="Playfair Display" w:hAnsi="Playfair Display"/>
        </w:rPr>
        <w:t xml:space="preserve">) </w:t>
      </w:r>
      <w:r w:rsidR="00711245" w:rsidRPr="00E540D3">
        <w:rPr>
          <w:rFonts w:ascii="Playfair Display" w:hAnsi="Playfair Display"/>
        </w:rPr>
        <w:t xml:space="preserve">összhangja, </w:t>
      </w:r>
      <w:r w:rsidR="00711245" w:rsidRPr="00E540D3">
        <w:rPr>
          <w:rFonts w:ascii="Playfair Display" w:hAnsi="Playfair Display"/>
          <w:b/>
        </w:rPr>
        <w:t>megfelelése</w:t>
      </w:r>
      <w:r w:rsidR="00711245" w:rsidRPr="00E540D3">
        <w:rPr>
          <w:rFonts w:ascii="Playfair Display" w:hAnsi="Playfair Display"/>
        </w:rPr>
        <w:t xml:space="preserve"> az </w:t>
      </w:r>
      <w:r w:rsidRPr="00E540D3">
        <w:rPr>
          <w:rFonts w:ascii="Playfair Display" w:hAnsi="Playfair Display"/>
          <w:b/>
        </w:rPr>
        <w:t xml:space="preserve">MKKR </w:t>
      </w:r>
      <w:r w:rsidR="00EA3437" w:rsidRPr="00E540D3">
        <w:rPr>
          <w:rFonts w:ascii="Playfair Display" w:hAnsi="Playfair Display"/>
          <w:b/>
        </w:rPr>
        <w:t>5</w:t>
      </w:r>
      <w:r w:rsidRPr="00E540D3">
        <w:rPr>
          <w:rFonts w:ascii="Playfair Display" w:hAnsi="Playfair Display"/>
          <w:b/>
        </w:rPr>
        <w:t xml:space="preserve">. </w:t>
      </w:r>
      <w:r w:rsidR="00711245" w:rsidRPr="00E540D3">
        <w:rPr>
          <w:rFonts w:ascii="Playfair Display" w:hAnsi="Playfair Display"/>
          <w:b/>
        </w:rPr>
        <w:t>szintjének</w:t>
      </w:r>
      <w:r w:rsidR="00711245" w:rsidRPr="00E540D3">
        <w:rPr>
          <w:rFonts w:ascii="Playfair Display" w:hAnsi="Playfair Display"/>
        </w:rPr>
        <w:t>, az ott meghatározott minimális követelményeknek</w:t>
      </w:r>
      <w:r w:rsidR="00B91B1B" w:rsidRPr="00E540D3">
        <w:rPr>
          <w:rStyle w:val="Lbjegyzet-hivatkozs"/>
          <w:rFonts w:ascii="Playfair Display" w:hAnsi="Playfair Display"/>
        </w:rPr>
        <w:footnoteReference w:id="1"/>
      </w:r>
      <w:r w:rsidR="00711245" w:rsidRPr="00E540D3">
        <w:rPr>
          <w:rFonts w:ascii="Playfair Display" w:hAnsi="Playfair Display"/>
          <w:b/>
        </w:rPr>
        <w:t>.</w:t>
      </w:r>
    </w:p>
    <w:p w14:paraId="4A447BE7" w14:textId="77777777" w:rsidR="00DF72F9" w:rsidRPr="00E540D3" w:rsidRDefault="00DF72F9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>Értékelés:</w:t>
      </w:r>
    </w:p>
    <w:p w14:paraId="4A447BE8" w14:textId="77777777" w:rsidR="00DF72F9" w:rsidRPr="00E540D3" w:rsidRDefault="00DF72F9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4A447BE9" w14:textId="77777777" w:rsidR="00337435" w:rsidRPr="00E540D3" w:rsidRDefault="00337435" w:rsidP="00E540D3">
      <w:pPr>
        <w:jc w:val="both"/>
        <w:rPr>
          <w:rFonts w:ascii="Playfair Display" w:hAnsi="Playfair Display"/>
          <w:b/>
        </w:rPr>
      </w:pPr>
    </w:p>
    <w:p w14:paraId="4A447BEA" w14:textId="77777777" w:rsidR="00EA3437" w:rsidRPr="00E540D3" w:rsidRDefault="00EA3437" w:rsidP="00E540D3">
      <w:pPr>
        <w:numPr>
          <w:ilvl w:val="0"/>
          <w:numId w:val="15"/>
        </w:numPr>
        <w:tabs>
          <w:tab w:val="left" w:pos="284"/>
        </w:tabs>
        <w:spacing w:after="40"/>
        <w:ind w:left="284" w:hanging="278"/>
        <w:jc w:val="both"/>
        <w:rPr>
          <w:rFonts w:ascii="Playfair Display" w:hAnsi="Playfair Display"/>
          <w:b/>
        </w:rPr>
      </w:pPr>
      <w:r w:rsidRPr="00E540D3">
        <w:rPr>
          <w:rFonts w:ascii="Playfair Display" w:hAnsi="Playfair Display"/>
          <w:spacing w:val="-2"/>
        </w:rPr>
        <w:t xml:space="preserve">A </w:t>
      </w:r>
      <w:r w:rsidR="006D5F08" w:rsidRPr="00E540D3">
        <w:rPr>
          <w:rFonts w:ascii="Playfair Display" w:hAnsi="Playfair Display"/>
          <w:b/>
          <w:spacing w:val="-2"/>
        </w:rPr>
        <w:t>képzés céljának és</w:t>
      </w:r>
      <w:r w:rsidRPr="00E540D3">
        <w:rPr>
          <w:rFonts w:ascii="Playfair Display" w:hAnsi="Playfair Display"/>
          <w:spacing w:val="-2"/>
        </w:rPr>
        <w:t xml:space="preserve"> </w:t>
      </w:r>
      <w:r w:rsidRPr="00E540D3">
        <w:rPr>
          <w:rFonts w:ascii="Playfair Display" w:hAnsi="Playfair Display"/>
          <w:b/>
          <w:spacing w:val="-2"/>
        </w:rPr>
        <w:t>orientációjának</w:t>
      </w:r>
      <w:r w:rsidRPr="00E540D3">
        <w:rPr>
          <w:rFonts w:ascii="Playfair Display" w:hAnsi="Playfair Display"/>
          <w:spacing w:val="-2"/>
          <w:vertAlign w:val="superscript"/>
        </w:rPr>
        <w:footnoteReference w:id="2"/>
      </w:r>
      <w:r w:rsidR="006D5F08" w:rsidRPr="00E540D3">
        <w:rPr>
          <w:rFonts w:ascii="Playfair Display" w:hAnsi="Playfair Display"/>
          <w:spacing w:val="-2"/>
        </w:rPr>
        <w:t xml:space="preserve">, az előírt kompetenciáknak az </w:t>
      </w:r>
      <w:r w:rsidRPr="00E540D3">
        <w:rPr>
          <w:rFonts w:ascii="Playfair Display" w:hAnsi="Playfair Display"/>
          <w:spacing w:val="-2"/>
        </w:rPr>
        <w:t xml:space="preserve">összhangja a </w:t>
      </w:r>
      <w:r w:rsidR="006D5F08" w:rsidRPr="00E540D3">
        <w:rPr>
          <w:rFonts w:ascii="Playfair Display" w:hAnsi="Playfair Display"/>
          <w:spacing w:val="-2"/>
        </w:rPr>
        <w:t xml:space="preserve">tervezett </w:t>
      </w:r>
      <w:r w:rsidRPr="00E540D3">
        <w:rPr>
          <w:rFonts w:ascii="Playfair Display" w:hAnsi="Playfair Display"/>
          <w:spacing w:val="-2"/>
        </w:rPr>
        <w:t>szak</w:t>
      </w:r>
      <w:r w:rsidRPr="00E540D3">
        <w:rPr>
          <w:rFonts w:ascii="Playfair Display" w:hAnsi="Playfair Display"/>
        </w:rPr>
        <w:t>mai, gyakorlati ismeretanyag tartalmakkal</w:t>
      </w:r>
      <w:r w:rsidR="006D5F08" w:rsidRPr="00E540D3">
        <w:rPr>
          <w:rFonts w:ascii="Playfair Display" w:hAnsi="Playfair Display"/>
        </w:rPr>
        <w:t xml:space="preserve"> és</w:t>
      </w:r>
      <w:r w:rsidRPr="00E540D3">
        <w:rPr>
          <w:rFonts w:ascii="Playfair Display" w:hAnsi="Playfair Display"/>
        </w:rPr>
        <w:t xml:space="preserve"> </w:t>
      </w:r>
      <w:r w:rsidR="006D5F08" w:rsidRPr="00E540D3">
        <w:rPr>
          <w:rFonts w:ascii="Playfair Display" w:hAnsi="Playfair Display"/>
        </w:rPr>
        <w:t xml:space="preserve">az </w:t>
      </w:r>
      <w:r w:rsidR="006D5F08" w:rsidRPr="00E540D3">
        <w:rPr>
          <w:rFonts w:ascii="Playfair Display" w:eastAsia="Calibri" w:hAnsi="Playfair Display"/>
          <w:bCs/>
        </w:rPr>
        <w:t>összefüggő szakmai gyakorlat követelményeivel.</w:t>
      </w:r>
    </w:p>
    <w:p w14:paraId="4A447BEB" w14:textId="77777777" w:rsidR="006D5F08" w:rsidRPr="00E540D3" w:rsidRDefault="006D5F08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>Értékelés:</w:t>
      </w:r>
    </w:p>
    <w:p w14:paraId="4A447BEC" w14:textId="77777777" w:rsidR="006D5F08" w:rsidRPr="00E540D3" w:rsidRDefault="006D5F08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4A447BED" w14:textId="77777777" w:rsidR="00EA3437" w:rsidRPr="00E540D3" w:rsidRDefault="00EA3437" w:rsidP="00E540D3">
      <w:pPr>
        <w:spacing w:after="40"/>
        <w:jc w:val="both"/>
        <w:rPr>
          <w:rFonts w:ascii="Playfair Display" w:hAnsi="Playfair Display"/>
          <w:b/>
        </w:rPr>
      </w:pPr>
    </w:p>
    <w:p w14:paraId="4A447BEE" w14:textId="77777777" w:rsidR="00D035B6" w:rsidRPr="00E540D3" w:rsidRDefault="00D035B6" w:rsidP="00A70A27">
      <w:pPr>
        <w:numPr>
          <w:ilvl w:val="0"/>
          <w:numId w:val="15"/>
        </w:numPr>
        <w:tabs>
          <w:tab w:val="left" w:pos="284"/>
        </w:tabs>
        <w:spacing w:before="120"/>
        <w:ind w:left="284" w:hanging="278"/>
        <w:jc w:val="both"/>
        <w:rPr>
          <w:rFonts w:ascii="Playfair Display" w:hAnsi="Playfair Display"/>
          <w:b/>
        </w:rPr>
      </w:pPr>
      <w:r w:rsidRPr="00E540D3">
        <w:rPr>
          <w:rFonts w:ascii="Playfair Display" w:hAnsi="Playfair Display"/>
        </w:rPr>
        <w:t>A szak</w:t>
      </w:r>
      <w:r w:rsidR="00EA3437" w:rsidRPr="00E540D3">
        <w:rPr>
          <w:rFonts w:ascii="Playfair Display" w:hAnsi="Playfair Display"/>
        </w:rPr>
        <w:t>képzés</w:t>
      </w:r>
      <w:r w:rsidRPr="00E540D3">
        <w:rPr>
          <w:rFonts w:ascii="Playfair Display" w:hAnsi="Playfair Display"/>
        </w:rPr>
        <w:t xml:space="preserve"> </w:t>
      </w:r>
      <w:r w:rsidRPr="00E540D3">
        <w:rPr>
          <w:rFonts w:ascii="Playfair Display" w:hAnsi="Playfair Display"/>
          <w:b/>
        </w:rPr>
        <w:t>diszciplináris illeszkedése</w:t>
      </w:r>
      <w:r w:rsidRPr="00E540D3">
        <w:rPr>
          <w:rFonts w:ascii="Playfair Display" w:hAnsi="Playfair Display"/>
        </w:rPr>
        <w:t xml:space="preserve"> a jelzett </w:t>
      </w:r>
      <w:r w:rsidRPr="00E540D3">
        <w:rPr>
          <w:rFonts w:ascii="Playfair Display" w:hAnsi="Playfair Display"/>
          <w:b/>
        </w:rPr>
        <w:t>képzési terület</w:t>
      </w:r>
      <w:r w:rsidRPr="00E540D3">
        <w:rPr>
          <w:rFonts w:ascii="Playfair Display" w:hAnsi="Playfair Display"/>
        </w:rPr>
        <w:t>be</w:t>
      </w:r>
      <w:r w:rsidR="002E7E38" w:rsidRPr="00E540D3">
        <w:rPr>
          <w:rStyle w:val="Lbjegyzet-hivatkozs"/>
          <w:rFonts w:ascii="Playfair Display" w:hAnsi="Playfair Display"/>
        </w:rPr>
        <w:footnoteReference w:id="3"/>
      </w:r>
      <w:r w:rsidRPr="00E540D3">
        <w:rPr>
          <w:rFonts w:ascii="Playfair Display" w:hAnsi="Playfair Display"/>
        </w:rPr>
        <w:t>.</w:t>
      </w:r>
    </w:p>
    <w:p w14:paraId="4A447BEF" w14:textId="77777777" w:rsidR="00D035B6" w:rsidRPr="00E540D3" w:rsidRDefault="00D035B6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>Értékelés:</w:t>
      </w:r>
    </w:p>
    <w:p w14:paraId="4A447BF0" w14:textId="77777777" w:rsidR="00D035B6" w:rsidRPr="00E540D3" w:rsidRDefault="00D035B6" w:rsidP="00E540D3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4A447BF1" w14:textId="77777777" w:rsidR="00ED6707" w:rsidRPr="00E540D3" w:rsidRDefault="00ED6707" w:rsidP="00E540D3">
      <w:pPr>
        <w:rPr>
          <w:rFonts w:ascii="Playfair Display" w:hAnsi="Playfair Display"/>
        </w:rPr>
      </w:pPr>
    </w:p>
    <w:p w14:paraId="4A447BF2" w14:textId="77777777" w:rsidR="009472EB" w:rsidRPr="00E540D3" w:rsidRDefault="009472EB" w:rsidP="00A70A27">
      <w:pPr>
        <w:pStyle w:val="Lbjegyzetszveg"/>
        <w:spacing w:after="120"/>
        <w:jc w:val="center"/>
        <w:rPr>
          <w:rFonts w:ascii="Playfair Display" w:hAnsi="Playfair Display"/>
        </w:rPr>
      </w:pPr>
      <w:r w:rsidRPr="00E540D3">
        <w:rPr>
          <w:rFonts w:ascii="Playfair Display" w:hAnsi="Playfair Display"/>
          <w:b/>
        </w:rPr>
        <w:t>Az új felsőoktatási szakképzés KKK tervének összegző értékelése:</w:t>
      </w:r>
    </w:p>
    <w:p w14:paraId="4A447BF3" w14:textId="77777777" w:rsidR="009472EB" w:rsidRPr="00E540D3" w:rsidRDefault="009472EB" w:rsidP="00E540D3">
      <w:pPr>
        <w:pStyle w:val="lfej"/>
        <w:tabs>
          <w:tab w:val="clear" w:pos="4320"/>
          <w:tab w:val="clear" w:pos="8640"/>
          <w:tab w:val="right" w:pos="284"/>
          <w:tab w:val="right" w:pos="993"/>
        </w:tabs>
        <w:ind w:right="57"/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 xml:space="preserve">A </w:t>
      </w:r>
      <w:r w:rsidRPr="00E540D3">
        <w:rPr>
          <w:rFonts w:ascii="Playfair Display" w:hAnsi="Playfair Display"/>
          <w:b/>
          <w:sz w:val="20"/>
          <w:lang w:val="hu-HU"/>
        </w:rPr>
        <w:t xml:space="preserve">megszerezhető szakmai tudás-tartalmak </w:t>
      </w:r>
      <w:r w:rsidRPr="00E540D3">
        <w:rPr>
          <w:rFonts w:ascii="Playfair Display" w:hAnsi="Playfair Display"/>
          <w:i/>
          <w:sz w:val="20"/>
          <w:lang w:val="hu-HU"/>
        </w:rPr>
        <w:t xml:space="preserve">– </w:t>
      </w:r>
      <w:r w:rsidRPr="00A70A27">
        <w:rPr>
          <w:rFonts w:ascii="Playfair Display" w:hAnsi="Playfair Display"/>
          <w:sz w:val="20"/>
          <w:lang w:val="hu-HU"/>
        </w:rPr>
        <w:t xml:space="preserve">a tudás, a képesség, attitűd, illetve az autonómia és </w:t>
      </w:r>
      <w:r w:rsidR="00F309EF" w:rsidRPr="00A70A27">
        <w:rPr>
          <w:rFonts w:ascii="Playfair Display" w:hAnsi="Playfair Display"/>
          <w:sz w:val="20"/>
          <w:lang w:val="hu-HU"/>
        </w:rPr>
        <w:br/>
      </w:r>
      <w:r w:rsidRPr="00A70A27">
        <w:rPr>
          <w:rFonts w:ascii="Playfair Display" w:hAnsi="Playfair Display"/>
          <w:sz w:val="20"/>
          <w:lang w:val="hu-HU"/>
        </w:rPr>
        <w:t>felelősség jellemzői</w:t>
      </w:r>
      <w:r w:rsidRPr="00E540D3">
        <w:rPr>
          <w:rFonts w:ascii="Playfair Display" w:hAnsi="Playfair Display"/>
          <w:b/>
          <w:sz w:val="20"/>
          <w:lang w:val="hu-HU"/>
        </w:rPr>
        <w:t xml:space="preserve"> – megfelelnek-e az MKKR 5. besorolási szintjén </w:t>
      </w:r>
      <w:r w:rsidRPr="00E540D3">
        <w:rPr>
          <w:rFonts w:ascii="Playfair Display" w:hAnsi="Playfair Display"/>
          <w:sz w:val="20"/>
          <w:lang w:val="hu-HU"/>
        </w:rPr>
        <w:t xml:space="preserve">meghatározott minimális </w:t>
      </w:r>
      <w:r w:rsidR="00F309EF" w:rsidRPr="00E540D3">
        <w:rPr>
          <w:rFonts w:ascii="Playfair Display" w:hAnsi="Playfair Display"/>
          <w:sz w:val="20"/>
          <w:lang w:val="hu-HU"/>
        </w:rPr>
        <w:br/>
      </w:r>
      <w:r w:rsidRPr="00E540D3">
        <w:rPr>
          <w:rFonts w:ascii="Playfair Display" w:hAnsi="Playfair Display"/>
          <w:sz w:val="20"/>
          <w:lang w:val="hu-HU"/>
        </w:rPr>
        <w:t>követelményeknek.</w:t>
      </w:r>
    </w:p>
    <w:p w14:paraId="4A447BF4" w14:textId="77777777" w:rsidR="009472EB" w:rsidRPr="00E540D3" w:rsidRDefault="009472EB" w:rsidP="00A70A27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E540D3">
        <w:rPr>
          <w:rFonts w:ascii="Playfair Display" w:hAnsi="Playfair Display"/>
          <w:sz w:val="20"/>
          <w:lang w:val="hu-HU"/>
        </w:rPr>
        <w:t xml:space="preserve">Értékelés: </w:t>
      </w:r>
    </w:p>
    <w:p w14:paraId="4A447BF5" w14:textId="77777777" w:rsidR="009472EB" w:rsidRPr="00A70A27" w:rsidRDefault="009472EB" w:rsidP="00A70A27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4A447BF6" w14:textId="77777777" w:rsidR="009472EB" w:rsidRPr="00E540D3" w:rsidRDefault="009472EB" w:rsidP="00E540D3">
      <w:pPr>
        <w:rPr>
          <w:rFonts w:ascii="Playfair Display" w:hAnsi="Playfair Display"/>
        </w:rPr>
      </w:pPr>
    </w:p>
    <w:p w14:paraId="4A447BF7" w14:textId="77777777" w:rsidR="009472EB" w:rsidRPr="00E540D3" w:rsidRDefault="009472EB" w:rsidP="00E540D3">
      <w:pPr>
        <w:tabs>
          <w:tab w:val="left" w:pos="142"/>
          <w:tab w:val="num" w:pos="284"/>
        </w:tabs>
        <w:jc w:val="both"/>
        <w:rPr>
          <w:rFonts w:ascii="Playfair Display" w:hAnsi="Playfair Display"/>
          <w:b/>
          <w:i/>
        </w:rPr>
      </w:pPr>
      <w:r w:rsidRPr="00E540D3">
        <w:rPr>
          <w:rFonts w:ascii="Playfair Display" w:hAnsi="Playfair Display"/>
          <w:b/>
        </w:rPr>
        <w:t>A</w:t>
      </w:r>
      <w:r w:rsidR="00B66532" w:rsidRPr="00E540D3">
        <w:rPr>
          <w:rFonts w:ascii="Playfair Display" w:hAnsi="Playfair Display"/>
          <w:b/>
        </w:rPr>
        <w:t>z új</w:t>
      </w:r>
      <w:r w:rsidRPr="00E540D3">
        <w:rPr>
          <w:rFonts w:ascii="Playfair Display" w:hAnsi="Playfair Display"/>
          <w:b/>
        </w:rPr>
        <w:t xml:space="preserve"> felsőoktatási szakképzés</w:t>
      </w:r>
      <w:r w:rsidRPr="00E540D3">
        <w:rPr>
          <w:rFonts w:ascii="Playfair Display" w:hAnsi="Playfair Display"/>
          <w:b/>
          <w:i/>
        </w:rPr>
        <w:t xml:space="preserve"> </w:t>
      </w:r>
      <w:r w:rsidRPr="00E540D3">
        <w:rPr>
          <w:rFonts w:ascii="Playfair Display" w:hAnsi="Playfair Display"/>
          <w:b/>
        </w:rPr>
        <w:t xml:space="preserve">képzési területi besorolása – </w:t>
      </w:r>
      <w:r w:rsidRPr="00E540D3">
        <w:rPr>
          <w:rFonts w:ascii="Playfair Display" w:hAnsi="Playfair Display"/>
        </w:rPr>
        <w:t>képzési tartalma és a megszerezhető szakképzettség alapján:</w:t>
      </w:r>
      <w:r w:rsidRPr="00E540D3">
        <w:rPr>
          <w:rFonts w:ascii="Playfair Display" w:hAnsi="Playfair Display"/>
          <w:b/>
          <w:i/>
        </w:rPr>
        <w:t xml:space="preserve"> </w:t>
      </w:r>
      <w:r w:rsidRPr="00E540D3">
        <w:rPr>
          <w:rFonts w:ascii="Playfair Display" w:hAnsi="Playfair Display"/>
        </w:rPr>
        <w:t>………………………….</w:t>
      </w:r>
    </w:p>
    <w:p w14:paraId="4A447BF8" w14:textId="77777777" w:rsidR="009472EB" w:rsidRPr="00E540D3" w:rsidRDefault="00B66532" w:rsidP="00E540D3">
      <w:pPr>
        <w:spacing w:before="180" w:after="180"/>
        <w:jc w:val="center"/>
        <w:rPr>
          <w:rFonts w:ascii="Playfair Display" w:hAnsi="Playfair Display"/>
        </w:rPr>
      </w:pPr>
      <w:r w:rsidRPr="00E540D3">
        <w:rPr>
          <w:rFonts w:ascii="Playfair Display" w:hAnsi="Playfair Display"/>
        </w:rPr>
        <w:t>*****</w:t>
      </w:r>
    </w:p>
    <w:p w14:paraId="4A447BF9" w14:textId="77777777" w:rsidR="00B66532" w:rsidRPr="00E540D3" w:rsidRDefault="006C60F0" w:rsidP="00A70A27">
      <w:pPr>
        <w:pStyle w:val="Lbjegyzetszveg"/>
        <w:spacing w:after="120"/>
        <w:jc w:val="center"/>
        <w:rPr>
          <w:rFonts w:ascii="Playfair Display" w:hAnsi="Playfair Display"/>
        </w:rPr>
      </w:pPr>
      <w:r w:rsidRPr="00E540D3">
        <w:rPr>
          <w:rFonts w:ascii="Playfair Display" w:hAnsi="Playfair Display"/>
          <w:b/>
        </w:rPr>
        <w:t xml:space="preserve">A </w:t>
      </w:r>
      <w:r w:rsidR="00F309EF" w:rsidRPr="00E540D3">
        <w:rPr>
          <w:rFonts w:ascii="Playfair Display" w:hAnsi="Playfair Display"/>
          <w:b/>
        </w:rPr>
        <w:t xml:space="preserve">bíráló javaslata </w:t>
      </w:r>
      <w:r w:rsidR="00F309EF" w:rsidRPr="00E540D3">
        <w:rPr>
          <w:rFonts w:ascii="Playfair Display" w:hAnsi="Playfair Display"/>
        </w:rPr>
        <w:t xml:space="preserve">a </w:t>
      </w:r>
      <w:r w:rsidRPr="00E540D3">
        <w:rPr>
          <w:rFonts w:ascii="Playfair Display" w:hAnsi="Playfair Display"/>
        </w:rPr>
        <w:t>fe</w:t>
      </w:r>
      <w:r w:rsidR="00F309EF" w:rsidRPr="00E540D3">
        <w:rPr>
          <w:rFonts w:ascii="Playfair Display" w:hAnsi="Playfair Display"/>
        </w:rPr>
        <w:t>nti értékelések összegzéseként</w:t>
      </w:r>
      <w:r w:rsidR="00A70A27">
        <w:rPr>
          <w:rFonts w:ascii="Playfair Display" w:hAnsi="Playfair Display"/>
          <w:b/>
        </w:rPr>
        <w:t xml:space="preserve">, </w:t>
      </w:r>
      <w:r w:rsidR="00A70A27" w:rsidRPr="00A70A27">
        <w:rPr>
          <w:rFonts w:ascii="Playfair Display" w:hAnsi="Playfair Display"/>
        </w:rPr>
        <w:t>a</w:t>
      </w:r>
      <w:r w:rsidRPr="00A70A27">
        <w:rPr>
          <w:rFonts w:ascii="Playfair Display" w:hAnsi="Playfair Display"/>
        </w:rPr>
        <w:t xml:space="preserve"> </w:t>
      </w:r>
      <w:r w:rsidRPr="00E540D3">
        <w:rPr>
          <w:rFonts w:ascii="Playfair Display" w:hAnsi="Playfair Display"/>
        </w:rPr>
        <w:t>felsőoktatási szakképzés létesítése és a KKK kiadása</w:t>
      </w:r>
      <w:r w:rsidR="00B66532" w:rsidRPr="00E540D3">
        <w:rPr>
          <w:rFonts w:ascii="Playfair Display" w:hAnsi="Playfair Display"/>
        </w:rPr>
        <w:t>:</w:t>
      </w:r>
    </w:p>
    <w:p w14:paraId="4A447BFA" w14:textId="5064A0EF" w:rsidR="005F2522" w:rsidRPr="00F62BA9" w:rsidRDefault="006C60F0" w:rsidP="00A70A27">
      <w:pPr>
        <w:pStyle w:val="Lbjegyzetszveg"/>
        <w:tabs>
          <w:tab w:val="right" w:pos="9072"/>
        </w:tabs>
        <w:jc w:val="center"/>
        <w:rPr>
          <w:b/>
          <w:sz w:val="22"/>
          <w:szCs w:val="22"/>
        </w:rPr>
      </w:pPr>
      <w:r w:rsidRPr="00F62BA9">
        <w:rPr>
          <w:rFonts w:ascii="Playfair Display" w:hAnsi="Playfair Display"/>
          <w:b/>
        </w:rPr>
        <w:t>támogatható –</w:t>
      </w:r>
      <w:r w:rsidR="00F62BA9" w:rsidRPr="00F62BA9">
        <w:rPr>
          <w:rFonts w:ascii="Playfair Display" w:hAnsi="Playfair Display"/>
          <w:b/>
        </w:rPr>
        <w:t xml:space="preserve"> </w:t>
      </w:r>
      <w:r w:rsidRPr="00F62BA9">
        <w:rPr>
          <w:rFonts w:ascii="Playfair Display" w:hAnsi="Playfair Display"/>
          <w:b/>
        </w:rPr>
        <w:t>nem t</w:t>
      </w:r>
      <w:r w:rsidRPr="00F62BA9">
        <w:rPr>
          <w:b/>
          <w:sz w:val="22"/>
          <w:szCs w:val="22"/>
        </w:rPr>
        <w:t>ámogatható</w:t>
      </w:r>
    </w:p>
    <w:sectPr w:rsidR="005F2522" w:rsidRPr="00F62BA9" w:rsidSect="005F252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61" w:right="991" w:bottom="1361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B098" w14:textId="77777777" w:rsidR="000556AF" w:rsidRDefault="000556AF">
      <w:r>
        <w:separator/>
      </w:r>
    </w:p>
  </w:endnote>
  <w:endnote w:type="continuationSeparator" w:id="0">
    <w:p w14:paraId="45D7894D" w14:textId="77777777" w:rsidR="000556AF" w:rsidRDefault="0005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C02" w14:textId="77777777" w:rsidR="005E70F2" w:rsidRDefault="005E70F2" w:rsidP="008E679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F2522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145740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16"/>
      </w:rPr>
    </w:sdtEndPr>
    <w:sdtContent>
      <w:p w14:paraId="4A447C06" w14:textId="77777777" w:rsidR="00A70A27" w:rsidRPr="00A70A27" w:rsidRDefault="00A70A27">
        <w:pPr>
          <w:pStyle w:val="llb"/>
          <w:jc w:val="center"/>
          <w:rPr>
            <w:rFonts w:ascii="Playfair Display" w:hAnsi="Playfair Display"/>
            <w:sz w:val="16"/>
          </w:rPr>
        </w:pPr>
        <w:r w:rsidRPr="00A70A27">
          <w:rPr>
            <w:rFonts w:ascii="Playfair Display" w:hAnsi="Playfair Display"/>
            <w:sz w:val="16"/>
          </w:rPr>
          <w:fldChar w:fldCharType="begin"/>
        </w:r>
        <w:r w:rsidRPr="00A70A27">
          <w:rPr>
            <w:rFonts w:ascii="Playfair Display" w:hAnsi="Playfair Display"/>
            <w:sz w:val="16"/>
          </w:rPr>
          <w:instrText>PAGE   \* MERGEFORMAT</w:instrText>
        </w:r>
        <w:r w:rsidRPr="00A70A27">
          <w:rPr>
            <w:rFonts w:ascii="Playfair Display" w:hAnsi="Playfair Display"/>
            <w:sz w:val="16"/>
          </w:rPr>
          <w:fldChar w:fldCharType="separate"/>
        </w:r>
        <w:r w:rsidR="005F2522">
          <w:rPr>
            <w:rFonts w:ascii="Playfair Display" w:hAnsi="Playfair Display"/>
            <w:noProof/>
            <w:sz w:val="16"/>
          </w:rPr>
          <w:t>1</w:t>
        </w:r>
        <w:r w:rsidRPr="00A70A27">
          <w:rPr>
            <w:rFonts w:ascii="Playfair Display" w:hAnsi="Playfair Display"/>
            <w:sz w:val="16"/>
          </w:rPr>
          <w:fldChar w:fldCharType="end"/>
        </w:r>
      </w:p>
    </w:sdtContent>
  </w:sdt>
  <w:p w14:paraId="4A447C07" w14:textId="77777777" w:rsidR="005E70F2" w:rsidRDefault="005E70F2" w:rsidP="00D333A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6FB3" w14:textId="77777777" w:rsidR="000556AF" w:rsidRDefault="000556AF">
      <w:r>
        <w:separator/>
      </w:r>
    </w:p>
  </w:footnote>
  <w:footnote w:type="continuationSeparator" w:id="0">
    <w:p w14:paraId="5B851FEA" w14:textId="77777777" w:rsidR="000556AF" w:rsidRDefault="000556AF">
      <w:r>
        <w:continuationSeparator/>
      </w:r>
    </w:p>
  </w:footnote>
  <w:footnote w:id="1">
    <w:p w14:paraId="4A447C0C" w14:textId="77777777" w:rsidR="00B91B1B" w:rsidRPr="00F62BA9" w:rsidRDefault="00B91B1B" w:rsidP="00DC2ED4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F62BA9">
        <w:rPr>
          <w:rFonts w:ascii="Playfair Display" w:hAnsi="Playfair Display"/>
          <w:sz w:val="16"/>
          <w:szCs w:val="18"/>
        </w:rPr>
        <w:t xml:space="preserve"> Lásd a csatolt bírálati segédletet (</w:t>
      </w:r>
      <w:r w:rsidRPr="00F62BA9">
        <w:rPr>
          <w:rFonts w:ascii="Playfair Display" w:hAnsi="Playfair Display"/>
          <w:iCs/>
          <w:sz w:val="16"/>
          <w:szCs w:val="18"/>
        </w:rPr>
        <w:t xml:space="preserve">„A </w:t>
      </w:r>
      <w:r w:rsidR="00AB56EA" w:rsidRPr="00F62BA9">
        <w:rPr>
          <w:rFonts w:ascii="Playfair Display" w:hAnsi="Playfair Display"/>
          <w:iCs/>
          <w:sz w:val="16"/>
          <w:szCs w:val="18"/>
        </w:rPr>
        <w:t xml:space="preserve">felsőoktatási szakképzésben </w:t>
      </w:r>
      <w:r w:rsidRPr="00F62BA9">
        <w:rPr>
          <w:rFonts w:ascii="Playfair Display" w:hAnsi="Playfair Display"/>
          <w:iCs/>
          <w:sz w:val="16"/>
          <w:szCs w:val="18"/>
        </w:rPr>
        <w:t>szerezhető végzettségi szint jellemzői”)</w:t>
      </w:r>
    </w:p>
  </w:footnote>
  <w:footnote w:id="2">
    <w:p w14:paraId="75CBDF7A" w14:textId="77777777" w:rsidR="00BB563F" w:rsidRPr="00F62BA9" w:rsidRDefault="00EA3437" w:rsidP="00BB563F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F62B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F62BA9">
        <w:rPr>
          <w:rFonts w:ascii="Playfair Display" w:hAnsi="Playfair Display"/>
          <w:b/>
          <w:sz w:val="16"/>
          <w:szCs w:val="18"/>
        </w:rPr>
        <w:t xml:space="preserve"> </w:t>
      </w:r>
      <w:r w:rsidR="00BB563F" w:rsidRPr="00F62BA9">
        <w:rPr>
          <w:rStyle w:val="Lbjegyzet-hivatkozs"/>
          <w:rFonts w:ascii="Playfair Display" w:hAnsi="Playfair Display"/>
          <w:spacing w:val="-4"/>
          <w:sz w:val="16"/>
          <w:szCs w:val="18"/>
        </w:rPr>
        <w:footnoteRef/>
      </w:r>
      <w:r w:rsidR="00BB563F" w:rsidRPr="00F62BA9">
        <w:rPr>
          <w:rFonts w:ascii="Playfair Display" w:hAnsi="Playfair Display"/>
          <w:b/>
          <w:spacing w:val="-4"/>
          <w:sz w:val="16"/>
          <w:szCs w:val="18"/>
        </w:rPr>
        <w:t xml:space="preserve">A felsőoktatási szakképzések, az alap- és mesterképzések, valamint hitéleti képzések a 2022/23-as tanévtől alkalmazandó képzési és kimeneti követelményei 1. melléklet 5. pont: </w:t>
      </w:r>
    </w:p>
    <w:p w14:paraId="2949515E" w14:textId="77777777" w:rsidR="00BB563F" w:rsidRPr="00F62BA9" w:rsidRDefault="00BB563F" w:rsidP="00BB563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Fonts w:ascii="Playfair Display" w:hAnsi="Playfair Display"/>
          <w:sz w:val="16"/>
          <w:szCs w:val="18"/>
        </w:rPr>
        <w:t>kiemelten elméletorientált, amelyben az elméleti jellegű ismeretátadás aránya 70–80 százalék,</w:t>
      </w:r>
    </w:p>
    <w:p w14:paraId="7CC35B56" w14:textId="77777777" w:rsidR="00BB563F" w:rsidRPr="00F62BA9" w:rsidRDefault="00BB563F" w:rsidP="00BB563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6D93EA6D" w14:textId="77777777" w:rsidR="00BB563F" w:rsidRPr="00F62BA9" w:rsidRDefault="00BB563F" w:rsidP="00BB563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5E953EEC" w14:textId="77777777" w:rsidR="00BB563F" w:rsidRPr="00F62BA9" w:rsidRDefault="00BB563F" w:rsidP="00BB563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4A447C12" w14:textId="1E9BD028" w:rsidR="00EA3437" w:rsidRPr="00F62BA9" w:rsidRDefault="00BB563F" w:rsidP="00BB563F">
      <w:pPr>
        <w:spacing w:before="40"/>
        <w:jc w:val="both"/>
        <w:rPr>
          <w:rFonts w:ascii="Playfair Display" w:hAnsi="Playfair Display"/>
          <w:sz w:val="16"/>
          <w:szCs w:val="18"/>
        </w:rPr>
      </w:pPr>
      <w:r w:rsidRPr="00F62BA9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3">
    <w:p w14:paraId="4A447C13" w14:textId="33D5D771" w:rsidR="002E7E38" w:rsidRPr="00A70A27" w:rsidRDefault="002E7E38" w:rsidP="009255B2">
      <w:pPr>
        <w:pStyle w:val="Lbjegyzetszveg"/>
        <w:spacing w:before="40"/>
        <w:jc w:val="both"/>
        <w:rPr>
          <w:rFonts w:ascii="Playfair Display" w:hAnsi="Playfair Display"/>
          <w:spacing w:val="-4"/>
          <w:sz w:val="18"/>
          <w:szCs w:val="18"/>
        </w:rPr>
      </w:pPr>
      <w:r w:rsidRPr="00F62BA9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F62BA9">
        <w:rPr>
          <w:rFonts w:ascii="Playfair Display" w:hAnsi="Playfair Display"/>
          <w:sz w:val="16"/>
          <w:szCs w:val="18"/>
        </w:rPr>
        <w:t xml:space="preserve"> </w:t>
      </w:r>
      <w:r w:rsidR="00F309EF" w:rsidRPr="00F62BA9">
        <w:rPr>
          <w:rFonts w:ascii="Playfair Display" w:hAnsi="Playfair Display"/>
          <w:spacing w:val="-4"/>
          <w:sz w:val="16"/>
          <w:szCs w:val="18"/>
        </w:rPr>
        <w:t>Képzési területek:</w:t>
      </w:r>
      <w:r w:rsidR="00F309EF" w:rsidRPr="00F62BA9">
        <w:rPr>
          <w:rFonts w:ascii="Playfair Display" w:hAnsi="Playfair Display"/>
          <w:i/>
          <w:spacing w:val="-4"/>
          <w:sz w:val="16"/>
          <w:szCs w:val="18"/>
        </w:rPr>
        <w:t xml:space="preserve"> </w:t>
      </w:r>
      <w:r w:rsidR="00B147FE" w:rsidRPr="00F62BA9">
        <w:rPr>
          <w:rFonts w:ascii="Playfair Display" w:hAnsi="Playfair Display"/>
          <w:i/>
          <w:spacing w:val="-4"/>
          <w:sz w:val="16"/>
          <w:szCs w:val="18"/>
        </w:rPr>
        <w:t>agrár; bölcsészettudomány; gazdaságtudományok; hitéleti, informatika; jogi; műszaki; közigazgatási, műszaki, művészet, művészetközvetítés, orvos- és egészségtudomány, pedagógus, sporttudomány, társadalomtudomány, természettudomány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BFF" w14:textId="7CAD3E07" w:rsidR="005F2522" w:rsidRPr="005F2522" w:rsidRDefault="005F2522" w:rsidP="005F2522">
    <w:pPr>
      <w:spacing w:after="120"/>
      <w:rPr>
        <w:rFonts w:ascii="Playfair Display" w:hAnsi="Playfair Display"/>
      </w:rPr>
    </w:pPr>
    <w:r w:rsidRPr="005F2522">
      <w:rPr>
        <w:rFonts w:ascii="Playfair Display" w:hAnsi="Playfair Display"/>
        <w:noProof/>
      </w:rPr>
      <w:drawing>
        <wp:anchor distT="0" distB="0" distL="114300" distR="114300" simplePos="0" relativeHeight="251660288" behindDoc="0" locked="0" layoutInCell="1" allowOverlap="1" wp14:anchorId="4A447C08" wp14:editId="4A447C09">
          <wp:simplePos x="0" y="0"/>
          <wp:positionH relativeFrom="column">
            <wp:posOffset>4178398</wp:posOffset>
          </wp:positionH>
          <wp:positionV relativeFrom="paragraph">
            <wp:posOffset>-201295</wp:posOffset>
          </wp:positionV>
          <wp:extent cx="2057400" cy="697230"/>
          <wp:effectExtent l="0" t="0" r="0" b="762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BA9">
      <w:rPr>
        <w:rFonts w:ascii="Playfair Display" w:hAnsi="Playfair Display"/>
      </w:rPr>
      <w:t>Hatályos:</w:t>
    </w:r>
    <w:r w:rsidRPr="005F2522">
      <w:rPr>
        <w:rFonts w:ascii="Playfair Display" w:hAnsi="Playfair Display"/>
      </w:rPr>
      <w:t xml:space="preserve"> 20</w:t>
    </w:r>
    <w:r w:rsidR="00F62BA9">
      <w:rPr>
        <w:rFonts w:ascii="Playfair Display" w:hAnsi="Playfair Display"/>
      </w:rPr>
      <w:t>22</w:t>
    </w:r>
    <w:r w:rsidRPr="005F2522">
      <w:rPr>
        <w:rFonts w:ascii="Playfair Display" w:hAnsi="Playfair Display"/>
      </w:rPr>
      <w:t xml:space="preserve">. </w:t>
    </w:r>
    <w:r w:rsidR="00F62BA9">
      <w:rPr>
        <w:rFonts w:ascii="Playfair Display" w:hAnsi="Playfair Display"/>
      </w:rPr>
      <w:t>október 21</w:t>
    </w:r>
    <w:r w:rsidRPr="005F2522">
      <w:rPr>
        <w:rFonts w:ascii="Playfair Display" w:hAnsi="Playfair Display"/>
      </w:rPr>
      <w:t>.</w:t>
    </w:r>
  </w:p>
  <w:p w14:paraId="4A447C00" w14:textId="77777777" w:rsidR="005F2522" w:rsidRPr="005F2522" w:rsidRDefault="005F2522" w:rsidP="005F2522">
    <w:pPr>
      <w:spacing w:after="120"/>
      <w:rPr>
        <w:rFonts w:ascii="Playfair Display" w:hAnsi="Playfair Display"/>
        <w:b/>
        <w:sz w:val="18"/>
      </w:rPr>
    </w:pPr>
    <w:r w:rsidRPr="005F2522">
      <w:rPr>
        <w:rFonts w:ascii="Playfair Display" w:hAnsi="Playfair Display"/>
        <w:b/>
        <w:caps/>
        <w:color w:val="000000"/>
        <w:szCs w:val="22"/>
      </w:rPr>
      <w:t>felsőoktatási szakképzés – létesítés – BÍRÁLATI LAP</w:t>
    </w:r>
  </w:p>
  <w:p w14:paraId="4A447C01" w14:textId="77777777" w:rsidR="005E70F2" w:rsidRPr="00A70A27" w:rsidRDefault="005E70F2" w:rsidP="00A70A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C03" w14:textId="77777777" w:rsidR="00F309EF" w:rsidRPr="005F2522" w:rsidRDefault="005F2522" w:rsidP="005F2522">
    <w:pPr>
      <w:spacing w:after="120"/>
      <w:rPr>
        <w:rFonts w:ascii="Playfair Display" w:hAnsi="Playfair Display"/>
      </w:rPr>
    </w:pPr>
    <w:r w:rsidRPr="005F2522">
      <w:rPr>
        <w:rFonts w:ascii="Playfair Display" w:hAnsi="Playfair Display"/>
        <w:noProof/>
      </w:rPr>
      <w:drawing>
        <wp:anchor distT="0" distB="0" distL="114300" distR="114300" simplePos="0" relativeHeight="251658240" behindDoc="0" locked="0" layoutInCell="1" allowOverlap="1" wp14:anchorId="4A447C0A" wp14:editId="4A447C0B">
          <wp:simplePos x="0" y="0"/>
          <wp:positionH relativeFrom="column">
            <wp:posOffset>4284442</wp:posOffset>
          </wp:positionH>
          <wp:positionV relativeFrom="paragraph">
            <wp:posOffset>-201832</wp:posOffset>
          </wp:positionV>
          <wp:extent cx="2057400" cy="697230"/>
          <wp:effectExtent l="0" t="0" r="0" b="762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9EF" w:rsidRPr="005F2522">
      <w:rPr>
        <w:rFonts w:ascii="Playfair Display" w:hAnsi="Playfair Display"/>
      </w:rPr>
      <w:t>B</w:t>
    </w:r>
    <w:r w:rsidR="00A548DE" w:rsidRPr="005F2522">
      <w:rPr>
        <w:rFonts w:ascii="Playfair Display" w:hAnsi="Playfair Display"/>
      </w:rPr>
      <w:t>evezetve: 2017. február 1.</w:t>
    </w:r>
  </w:p>
  <w:p w14:paraId="4A447C04" w14:textId="77777777" w:rsidR="005F2522" w:rsidRPr="005F2522" w:rsidRDefault="005F2522" w:rsidP="005F2522">
    <w:pPr>
      <w:spacing w:after="120"/>
      <w:rPr>
        <w:rFonts w:ascii="Playfair Display" w:hAnsi="Playfair Display"/>
        <w:b/>
      </w:rPr>
    </w:pPr>
    <w:r w:rsidRPr="005F2522">
      <w:rPr>
        <w:rFonts w:ascii="Playfair Display" w:hAnsi="Playfair Display"/>
        <w:b/>
        <w:caps/>
        <w:color w:val="000000"/>
        <w:sz w:val="22"/>
        <w:szCs w:val="22"/>
      </w:rPr>
      <w:t>felsőoktatási szakképzés – létesítés – BÍRÁLATI LAP</w:t>
    </w:r>
  </w:p>
  <w:p w14:paraId="4A447C05" w14:textId="77777777" w:rsidR="005E70F2" w:rsidRPr="00763382" w:rsidRDefault="005E70F2" w:rsidP="00763382">
    <w:pPr>
      <w:pStyle w:val="lfej"/>
      <w:rPr>
        <w:sz w:val="22"/>
        <w:szCs w:val="22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2B30C5"/>
    <w:multiLevelType w:val="hybridMultilevel"/>
    <w:tmpl w:val="2BFA8B9A"/>
    <w:lvl w:ilvl="0" w:tplc="E30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684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160B1"/>
    <w:multiLevelType w:val="hybridMultilevel"/>
    <w:tmpl w:val="BE8EE79A"/>
    <w:lvl w:ilvl="0" w:tplc="040E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D7C0E"/>
    <w:multiLevelType w:val="hybridMultilevel"/>
    <w:tmpl w:val="E9E224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6CA0"/>
    <w:multiLevelType w:val="hybridMultilevel"/>
    <w:tmpl w:val="ECFE79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1B0E"/>
    <w:multiLevelType w:val="multilevel"/>
    <w:tmpl w:val="CEF40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1D561A"/>
    <w:multiLevelType w:val="hybridMultilevel"/>
    <w:tmpl w:val="2F3A2418"/>
    <w:lvl w:ilvl="0" w:tplc="F1784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B79D3"/>
    <w:multiLevelType w:val="hybridMultilevel"/>
    <w:tmpl w:val="310CDF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276C9F"/>
    <w:multiLevelType w:val="hybridMultilevel"/>
    <w:tmpl w:val="278210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3F2F"/>
    <w:multiLevelType w:val="hybridMultilevel"/>
    <w:tmpl w:val="7AAC775A"/>
    <w:lvl w:ilvl="0" w:tplc="040E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E4190"/>
    <w:multiLevelType w:val="singleLevel"/>
    <w:tmpl w:val="DA7A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1" w15:restartNumberingAfterBreak="0">
    <w:nsid w:val="4B443370"/>
    <w:multiLevelType w:val="hybridMultilevel"/>
    <w:tmpl w:val="0F70809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8468B"/>
    <w:multiLevelType w:val="hybridMultilevel"/>
    <w:tmpl w:val="30C8BF0A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13D8"/>
    <w:multiLevelType w:val="hybridMultilevel"/>
    <w:tmpl w:val="BF443D3C"/>
    <w:lvl w:ilvl="0" w:tplc="15F0202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182468"/>
    <w:multiLevelType w:val="hybridMultilevel"/>
    <w:tmpl w:val="DC84739E"/>
    <w:lvl w:ilvl="0" w:tplc="E30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A3E99"/>
    <w:multiLevelType w:val="hybridMultilevel"/>
    <w:tmpl w:val="9008E630"/>
    <w:lvl w:ilvl="0" w:tplc="4174932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780B1DD0"/>
    <w:multiLevelType w:val="hybridMultilevel"/>
    <w:tmpl w:val="C97C3E5A"/>
    <w:lvl w:ilvl="0" w:tplc="FE581E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7" w15:restartNumberingAfterBreak="0">
    <w:nsid w:val="79EF0905"/>
    <w:multiLevelType w:val="hybridMultilevel"/>
    <w:tmpl w:val="461AD9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D54DC"/>
    <w:multiLevelType w:val="hybridMultilevel"/>
    <w:tmpl w:val="7D12AC02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C1048D5"/>
    <w:multiLevelType w:val="hybridMultilevel"/>
    <w:tmpl w:val="7C1CBE8C"/>
    <w:lvl w:ilvl="0" w:tplc="BAD2B23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9370290">
    <w:abstractNumId w:val="0"/>
  </w:num>
  <w:num w:numId="2" w16cid:durableId="1803696167">
    <w:abstractNumId w:val="5"/>
  </w:num>
  <w:num w:numId="3" w16cid:durableId="185019838">
    <w:abstractNumId w:val="11"/>
  </w:num>
  <w:num w:numId="4" w16cid:durableId="2120904328">
    <w:abstractNumId w:val="6"/>
  </w:num>
  <w:num w:numId="5" w16cid:durableId="420024866">
    <w:abstractNumId w:val="4"/>
  </w:num>
  <w:num w:numId="6" w16cid:durableId="1367759105">
    <w:abstractNumId w:val="16"/>
  </w:num>
  <w:num w:numId="7" w16cid:durableId="1729844460">
    <w:abstractNumId w:val="17"/>
  </w:num>
  <w:num w:numId="8" w16cid:durableId="603727736">
    <w:abstractNumId w:val="15"/>
  </w:num>
  <w:num w:numId="9" w16cid:durableId="439833349">
    <w:abstractNumId w:val="7"/>
  </w:num>
  <w:num w:numId="10" w16cid:durableId="224608390">
    <w:abstractNumId w:val="1"/>
  </w:num>
  <w:num w:numId="11" w16cid:durableId="11301439">
    <w:abstractNumId w:val="14"/>
  </w:num>
  <w:num w:numId="12" w16cid:durableId="1477991321">
    <w:abstractNumId w:val="12"/>
  </w:num>
  <w:num w:numId="13" w16cid:durableId="1852834506">
    <w:abstractNumId w:val="10"/>
  </w:num>
  <w:num w:numId="14" w16cid:durableId="1941840539">
    <w:abstractNumId w:val="18"/>
  </w:num>
  <w:num w:numId="15" w16cid:durableId="199979482">
    <w:abstractNumId w:val="13"/>
  </w:num>
  <w:num w:numId="16" w16cid:durableId="1222060388">
    <w:abstractNumId w:val="2"/>
  </w:num>
  <w:num w:numId="17" w16cid:durableId="2006468588">
    <w:abstractNumId w:val="9"/>
  </w:num>
  <w:num w:numId="18" w16cid:durableId="726026089">
    <w:abstractNumId w:val="3"/>
  </w:num>
  <w:num w:numId="19" w16cid:durableId="1143423296">
    <w:abstractNumId w:val="8"/>
  </w:num>
  <w:num w:numId="20" w16cid:durableId="1455250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6466"/>
    <w:rsid w:val="0000728D"/>
    <w:rsid w:val="00013E74"/>
    <w:rsid w:val="00026B7E"/>
    <w:rsid w:val="000322BA"/>
    <w:rsid w:val="00036F35"/>
    <w:rsid w:val="00040771"/>
    <w:rsid w:val="00040BD9"/>
    <w:rsid w:val="00051851"/>
    <w:rsid w:val="00051FBE"/>
    <w:rsid w:val="000556AF"/>
    <w:rsid w:val="0006621E"/>
    <w:rsid w:val="00070547"/>
    <w:rsid w:val="00071090"/>
    <w:rsid w:val="000726C6"/>
    <w:rsid w:val="00072DBF"/>
    <w:rsid w:val="000770C2"/>
    <w:rsid w:val="00085391"/>
    <w:rsid w:val="00092409"/>
    <w:rsid w:val="000A4CB1"/>
    <w:rsid w:val="000B0146"/>
    <w:rsid w:val="000D12FC"/>
    <w:rsid w:val="000D3E15"/>
    <w:rsid w:val="000E0F6B"/>
    <w:rsid w:val="000E14F7"/>
    <w:rsid w:val="000F3DD0"/>
    <w:rsid w:val="000F47F3"/>
    <w:rsid w:val="000F4870"/>
    <w:rsid w:val="00103618"/>
    <w:rsid w:val="00117079"/>
    <w:rsid w:val="00122315"/>
    <w:rsid w:val="00124E71"/>
    <w:rsid w:val="001268CB"/>
    <w:rsid w:val="001315AD"/>
    <w:rsid w:val="001373EA"/>
    <w:rsid w:val="001444F5"/>
    <w:rsid w:val="001455AA"/>
    <w:rsid w:val="00151E9A"/>
    <w:rsid w:val="00153AE0"/>
    <w:rsid w:val="0015787C"/>
    <w:rsid w:val="00162FDF"/>
    <w:rsid w:val="00167312"/>
    <w:rsid w:val="001778F8"/>
    <w:rsid w:val="00181407"/>
    <w:rsid w:val="00185A23"/>
    <w:rsid w:val="00190C68"/>
    <w:rsid w:val="00190E1B"/>
    <w:rsid w:val="00191602"/>
    <w:rsid w:val="00193F71"/>
    <w:rsid w:val="001A205B"/>
    <w:rsid w:val="001A3235"/>
    <w:rsid w:val="001A63EB"/>
    <w:rsid w:val="001A7ABF"/>
    <w:rsid w:val="001B16EA"/>
    <w:rsid w:val="001B3B32"/>
    <w:rsid w:val="001B4BCB"/>
    <w:rsid w:val="001B4CF6"/>
    <w:rsid w:val="001C58EF"/>
    <w:rsid w:val="001C5D03"/>
    <w:rsid w:val="001D1126"/>
    <w:rsid w:val="001D25C6"/>
    <w:rsid w:val="001D53D3"/>
    <w:rsid w:val="001E21B2"/>
    <w:rsid w:val="001F07CE"/>
    <w:rsid w:val="001F6256"/>
    <w:rsid w:val="00200E37"/>
    <w:rsid w:val="002017AB"/>
    <w:rsid w:val="00213AB2"/>
    <w:rsid w:val="00214717"/>
    <w:rsid w:val="00215786"/>
    <w:rsid w:val="0022108E"/>
    <w:rsid w:val="00221716"/>
    <w:rsid w:val="00225610"/>
    <w:rsid w:val="00225977"/>
    <w:rsid w:val="00226154"/>
    <w:rsid w:val="00230313"/>
    <w:rsid w:val="00242C50"/>
    <w:rsid w:val="002455CE"/>
    <w:rsid w:val="00247DE5"/>
    <w:rsid w:val="002507D9"/>
    <w:rsid w:val="00251A40"/>
    <w:rsid w:val="00254B68"/>
    <w:rsid w:val="00255B78"/>
    <w:rsid w:val="00266C03"/>
    <w:rsid w:val="00277189"/>
    <w:rsid w:val="00285173"/>
    <w:rsid w:val="00286217"/>
    <w:rsid w:val="00286263"/>
    <w:rsid w:val="00290142"/>
    <w:rsid w:val="00291B7D"/>
    <w:rsid w:val="00296451"/>
    <w:rsid w:val="002A4AC1"/>
    <w:rsid w:val="002A7293"/>
    <w:rsid w:val="002B5563"/>
    <w:rsid w:val="002E3399"/>
    <w:rsid w:val="002E4966"/>
    <w:rsid w:val="002E7307"/>
    <w:rsid w:val="002E7E38"/>
    <w:rsid w:val="002F16F5"/>
    <w:rsid w:val="002F3774"/>
    <w:rsid w:val="002F3E4A"/>
    <w:rsid w:val="002F6FCF"/>
    <w:rsid w:val="00307A75"/>
    <w:rsid w:val="00307CC0"/>
    <w:rsid w:val="003141CF"/>
    <w:rsid w:val="003259D0"/>
    <w:rsid w:val="00326CBD"/>
    <w:rsid w:val="003346D7"/>
    <w:rsid w:val="00337435"/>
    <w:rsid w:val="00344710"/>
    <w:rsid w:val="00346FCC"/>
    <w:rsid w:val="003507E9"/>
    <w:rsid w:val="00352B0E"/>
    <w:rsid w:val="003614DB"/>
    <w:rsid w:val="00362868"/>
    <w:rsid w:val="0036362B"/>
    <w:rsid w:val="0036749A"/>
    <w:rsid w:val="00367A89"/>
    <w:rsid w:val="00367CA9"/>
    <w:rsid w:val="003707CB"/>
    <w:rsid w:val="00371215"/>
    <w:rsid w:val="00373D15"/>
    <w:rsid w:val="00375F2A"/>
    <w:rsid w:val="00383939"/>
    <w:rsid w:val="00384BB9"/>
    <w:rsid w:val="00396ED0"/>
    <w:rsid w:val="003A05E1"/>
    <w:rsid w:val="003A135F"/>
    <w:rsid w:val="003A31E7"/>
    <w:rsid w:val="003B0041"/>
    <w:rsid w:val="003B0CD5"/>
    <w:rsid w:val="003B3F68"/>
    <w:rsid w:val="003B6491"/>
    <w:rsid w:val="003D1343"/>
    <w:rsid w:val="003D276E"/>
    <w:rsid w:val="003D3C31"/>
    <w:rsid w:val="003D7941"/>
    <w:rsid w:val="003E1409"/>
    <w:rsid w:val="003F5074"/>
    <w:rsid w:val="003F5582"/>
    <w:rsid w:val="003F7128"/>
    <w:rsid w:val="00404ADC"/>
    <w:rsid w:val="00406E28"/>
    <w:rsid w:val="00411F11"/>
    <w:rsid w:val="004123D1"/>
    <w:rsid w:val="00415ACF"/>
    <w:rsid w:val="004173CA"/>
    <w:rsid w:val="004218DE"/>
    <w:rsid w:val="00423202"/>
    <w:rsid w:val="00423F64"/>
    <w:rsid w:val="0042477D"/>
    <w:rsid w:val="00430A8D"/>
    <w:rsid w:val="00440322"/>
    <w:rsid w:val="004435A8"/>
    <w:rsid w:val="004439E4"/>
    <w:rsid w:val="0045616D"/>
    <w:rsid w:val="004569BA"/>
    <w:rsid w:val="004629F7"/>
    <w:rsid w:val="004632D1"/>
    <w:rsid w:val="004713FE"/>
    <w:rsid w:val="00471D2C"/>
    <w:rsid w:val="00476162"/>
    <w:rsid w:val="00476813"/>
    <w:rsid w:val="004841A4"/>
    <w:rsid w:val="00487550"/>
    <w:rsid w:val="00492048"/>
    <w:rsid w:val="00493B17"/>
    <w:rsid w:val="004971F8"/>
    <w:rsid w:val="00497606"/>
    <w:rsid w:val="004A0D49"/>
    <w:rsid w:val="004A13C3"/>
    <w:rsid w:val="004A4FCE"/>
    <w:rsid w:val="004A7061"/>
    <w:rsid w:val="004B3C6B"/>
    <w:rsid w:val="004C0F00"/>
    <w:rsid w:val="004C3FF4"/>
    <w:rsid w:val="004C66B8"/>
    <w:rsid w:val="004C68AC"/>
    <w:rsid w:val="004D10E6"/>
    <w:rsid w:val="004D1222"/>
    <w:rsid w:val="004D19D5"/>
    <w:rsid w:val="004D49E9"/>
    <w:rsid w:val="004D7039"/>
    <w:rsid w:val="004E28F3"/>
    <w:rsid w:val="004F1934"/>
    <w:rsid w:val="004F5539"/>
    <w:rsid w:val="004F73EF"/>
    <w:rsid w:val="0050082B"/>
    <w:rsid w:val="00501866"/>
    <w:rsid w:val="00504971"/>
    <w:rsid w:val="00510330"/>
    <w:rsid w:val="00516905"/>
    <w:rsid w:val="00531EAD"/>
    <w:rsid w:val="00533CED"/>
    <w:rsid w:val="0054187D"/>
    <w:rsid w:val="00546744"/>
    <w:rsid w:val="005472D5"/>
    <w:rsid w:val="0055163A"/>
    <w:rsid w:val="00566245"/>
    <w:rsid w:val="005672BE"/>
    <w:rsid w:val="00572583"/>
    <w:rsid w:val="00574AF2"/>
    <w:rsid w:val="005760CD"/>
    <w:rsid w:val="00587C74"/>
    <w:rsid w:val="005A1245"/>
    <w:rsid w:val="005B13B7"/>
    <w:rsid w:val="005B3916"/>
    <w:rsid w:val="005B3ED0"/>
    <w:rsid w:val="005B4E0B"/>
    <w:rsid w:val="005B558E"/>
    <w:rsid w:val="005C0F35"/>
    <w:rsid w:val="005C34E4"/>
    <w:rsid w:val="005C496B"/>
    <w:rsid w:val="005C497B"/>
    <w:rsid w:val="005D350A"/>
    <w:rsid w:val="005D6F00"/>
    <w:rsid w:val="005E3513"/>
    <w:rsid w:val="005E41E2"/>
    <w:rsid w:val="005E5544"/>
    <w:rsid w:val="005E70F2"/>
    <w:rsid w:val="005F2522"/>
    <w:rsid w:val="00601E47"/>
    <w:rsid w:val="00605D7D"/>
    <w:rsid w:val="00606D80"/>
    <w:rsid w:val="006071DD"/>
    <w:rsid w:val="00611B6F"/>
    <w:rsid w:val="00611C00"/>
    <w:rsid w:val="00611FDD"/>
    <w:rsid w:val="006129B8"/>
    <w:rsid w:val="00620E76"/>
    <w:rsid w:val="006321A0"/>
    <w:rsid w:val="00637CED"/>
    <w:rsid w:val="00642548"/>
    <w:rsid w:val="006433D3"/>
    <w:rsid w:val="0065215F"/>
    <w:rsid w:val="00652AA4"/>
    <w:rsid w:val="0065417E"/>
    <w:rsid w:val="00656F00"/>
    <w:rsid w:val="00660319"/>
    <w:rsid w:val="0066122E"/>
    <w:rsid w:val="00662CAD"/>
    <w:rsid w:val="00666317"/>
    <w:rsid w:val="00666A70"/>
    <w:rsid w:val="006704FF"/>
    <w:rsid w:val="00684B07"/>
    <w:rsid w:val="00684B15"/>
    <w:rsid w:val="0069055A"/>
    <w:rsid w:val="006919F9"/>
    <w:rsid w:val="006933CE"/>
    <w:rsid w:val="00694E30"/>
    <w:rsid w:val="006A16E3"/>
    <w:rsid w:val="006A21EF"/>
    <w:rsid w:val="006B27E6"/>
    <w:rsid w:val="006B39C5"/>
    <w:rsid w:val="006B4503"/>
    <w:rsid w:val="006B5202"/>
    <w:rsid w:val="006C1526"/>
    <w:rsid w:val="006C6057"/>
    <w:rsid w:val="006C60F0"/>
    <w:rsid w:val="006C66E1"/>
    <w:rsid w:val="006D0DD2"/>
    <w:rsid w:val="006D200D"/>
    <w:rsid w:val="006D2040"/>
    <w:rsid w:val="006D5F08"/>
    <w:rsid w:val="006E4C76"/>
    <w:rsid w:val="006F0AA6"/>
    <w:rsid w:val="006F3E2E"/>
    <w:rsid w:val="006F54AF"/>
    <w:rsid w:val="006F55A9"/>
    <w:rsid w:val="006F59BB"/>
    <w:rsid w:val="007020D5"/>
    <w:rsid w:val="0070332B"/>
    <w:rsid w:val="00704843"/>
    <w:rsid w:val="00706127"/>
    <w:rsid w:val="00710134"/>
    <w:rsid w:val="0071106A"/>
    <w:rsid w:val="00711245"/>
    <w:rsid w:val="00712B23"/>
    <w:rsid w:val="00714354"/>
    <w:rsid w:val="00715808"/>
    <w:rsid w:val="00717FDA"/>
    <w:rsid w:val="00720EB9"/>
    <w:rsid w:val="00730953"/>
    <w:rsid w:val="00732C97"/>
    <w:rsid w:val="007363FE"/>
    <w:rsid w:val="007379D2"/>
    <w:rsid w:val="0074033E"/>
    <w:rsid w:val="00741AAC"/>
    <w:rsid w:val="007522F6"/>
    <w:rsid w:val="00754244"/>
    <w:rsid w:val="00761ED4"/>
    <w:rsid w:val="00763382"/>
    <w:rsid w:val="007637DD"/>
    <w:rsid w:val="007638B9"/>
    <w:rsid w:val="007705E1"/>
    <w:rsid w:val="00775F74"/>
    <w:rsid w:val="0077634F"/>
    <w:rsid w:val="00776C5C"/>
    <w:rsid w:val="00776CFC"/>
    <w:rsid w:val="00777809"/>
    <w:rsid w:val="0078393E"/>
    <w:rsid w:val="00784E38"/>
    <w:rsid w:val="00784EA2"/>
    <w:rsid w:val="007907A4"/>
    <w:rsid w:val="00796F18"/>
    <w:rsid w:val="007B4D0F"/>
    <w:rsid w:val="007B5760"/>
    <w:rsid w:val="007D2FA2"/>
    <w:rsid w:val="007D4E7E"/>
    <w:rsid w:val="007D77BA"/>
    <w:rsid w:val="007E02AB"/>
    <w:rsid w:val="007E5230"/>
    <w:rsid w:val="007E7D2F"/>
    <w:rsid w:val="007F02F0"/>
    <w:rsid w:val="007F2904"/>
    <w:rsid w:val="007F38EE"/>
    <w:rsid w:val="00811ABF"/>
    <w:rsid w:val="00812FAF"/>
    <w:rsid w:val="00815273"/>
    <w:rsid w:val="008269D6"/>
    <w:rsid w:val="0083070A"/>
    <w:rsid w:val="00840BFA"/>
    <w:rsid w:val="00840DEE"/>
    <w:rsid w:val="008473AB"/>
    <w:rsid w:val="008504CE"/>
    <w:rsid w:val="0085251A"/>
    <w:rsid w:val="00867E6A"/>
    <w:rsid w:val="00871787"/>
    <w:rsid w:val="00871D40"/>
    <w:rsid w:val="00875519"/>
    <w:rsid w:val="00875D8A"/>
    <w:rsid w:val="00884892"/>
    <w:rsid w:val="00886D0C"/>
    <w:rsid w:val="0089027E"/>
    <w:rsid w:val="008910FC"/>
    <w:rsid w:val="00895348"/>
    <w:rsid w:val="00896529"/>
    <w:rsid w:val="00896BA6"/>
    <w:rsid w:val="00897E26"/>
    <w:rsid w:val="008A3359"/>
    <w:rsid w:val="008A3432"/>
    <w:rsid w:val="008A7631"/>
    <w:rsid w:val="008C086F"/>
    <w:rsid w:val="008C1DE9"/>
    <w:rsid w:val="008C25CD"/>
    <w:rsid w:val="008C2C76"/>
    <w:rsid w:val="008C485B"/>
    <w:rsid w:val="008C50A1"/>
    <w:rsid w:val="008C7C9F"/>
    <w:rsid w:val="008D4ED6"/>
    <w:rsid w:val="008D5EEF"/>
    <w:rsid w:val="008E067C"/>
    <w:rsid w:val="008E31C3"/>
    <w:rsid w:val="008E39FC"/>
    <w:rsid w:val="008E3EE1"/>
    <w:rsid w:val="008E679D"/>
    <w:rsid w:val="008E723A"/>
    <w:rsid w:val="008E7DA5"/>
    <w:rsid w:val="008F072E"/>
    <w:rsid w:val="008F487D"/>
    <w:rsid w:val="009006ED"/>
    <w:rsid w:val="00900CA0"/>
    <w:rsid w:val="00900D8D"/>
    <w:rsid w:val="0091012D"/>
    <w:rsid w:val="00915CF3"/>
    <w:rsid w:val="00917019"/>
    <w:rsid w:val="009201B8"/>
    <w:rsid w:val="00923232"/>
    <w:rsid w:val="00924548"/>
    <w:rsid w:val="009251EB"/>
    <w:rsid w:val="009255B2"/>
    <w:rsid w:val="00926442"/>
    <w:rsid w:val="00931EEA"/>
    <w:rsid w:val="009472EB"/>
    <w:rsid w:val="009508C9"/>
    <w:rsid w:val="0095665C"/>
    <w:rsid w:val="009570DA"/>
    <w:rsid w:val="009627DA"/>
    <w:rsid w:val="00970BE2"/>
    <w:rsid w:val="00972FD9"/>
    <w:rsid w:val="00974737"/>
    <w:rsid w:val="00984E65"/>
    <w:rsid w:val="009855E9"/>
    <w:rsid w:val="00987949"/>
    <w:rsid w:val="00995440"/>
    <w:rsid w:val="009964D8"/>
    <w:rsid w:val="009971B2"/>
    <w:rsid w:val="00997BAF"/>
    <w:rsid w:val="009A1472"/>
    <w:rsid w:val="009A2B17"/>
    <w:rsid w:val="009A316B"/>
    <w:rsid w:val="009A7A8F"/>
    <w:rsid w:val="009B7DA6"/>
    <w:rsid w:val="009C4595"/>
    <w:rsid w:val="009D23DD"/>
    <w:rsid w:val="009D4A4D"/>
    <w:rsid w:val="009D63A7"/>
    <w:rsid w:val="009E5B88"/>
    <w:rsid w:val="009F58DB"/>
    <w:rsid w:val="00A01494"/>
    <w:rsid w:val="00A01A6E"/>
    <w:rsid w:val="00A04CCE"/>
    <w:rsid w:val="00A17D3A"/>
    <w:rsid w:val="00A235AA"/>
    <w:rsid w:val="00A34878"/>
    <w:rsid w:val="00A40EA4"/>
    <w:rsid w:val="00A42FCE"/>
    <w:rsid w:val="00A521EC"/>
    <w:rsid w:val="00A548DE"/>
    <w:rsid w:val="00A5716E"/>
    <w:rsid w:val="00A60C88"/>
    <w:rsid w:val="00A62855"/>
    <w:rsid w:val="00A63A53"/>
    <w:rsid w:val="00A70A27"/>
    <w:rsid w:val="00A7246C"/>
    <w:rsid w:val="00A741FD"/>
    <w:rsid w:val="00A75D87"/>
    <w:rsid w:val="00A75E3F"/>
    <w:rsid w:val="00A825BB"/>
    <w:rsid w:val="00A85D51"/>
    <w:rsid w:val="00A9374F"/>
    <w:rsid w:val="00A95CE3"/>
    <w:rsid w:val="00AA25F8"/>
    <w:rsid w:val="00AA71D1"/>
    <w:rsid w:val="00AB557A"/>
    <w:rsid w:val="00AB56EA"/>
    <w:rsid w:val="00AB5C1B"/>
    <w:rsid w:val="00AB68C5"/>
    <w:rsid w:val="00AC03CE"/>
    <w:rsid w:val="00AC054E"/>
    <w:rsid w:val="00AC1EE5"/>
    <w:rsid w:val="00AC7BD9"/>
    <w:rsid w:val="00AD4D50"/>
    <w:rsid w:val="00AD77FA"/>
    <w:rsid w:val="00AE3406"/>
    <w:rsid w:val="00AE4C7E"/>
    <w:rsid w:val="00AF3AEE"/>
    <w:rsid w:val="00AF5EE3"/>
    <w:rsid w:val="00AF6B77"/>
    <w:rsid w:val="00AF72E4"/>
    <w:rsid w:val="00B04656"/>
    <w:rsid w:val="00B0718C"/>
    <w:rsid w:val="00B076A1"/>
    <w:rsid w:val="00B13895"/>
    <w:rsid w:val="00B147FE"/>
    <w:rsid w:val="00B2795E"/>
    <w:rsid w:val="00B32771"/>
    <w:rsid w:val="00B32CF4"/>
    <w:rsid w:val="00B32F37"/>
    <w:rsid w:val="00B333CC"/>
    <w:rsid w:val="00B41879"/>
    <w:rsid w:val="00B4255A"/>
    <w:rsid w:val="00B42DB7"/>
    <w:rsid w:val="00B43A98"/>
    <w:rsid w:val="00B60597"/>
    <w:rsid w:val="00B61363"/>
    <w:rsid w:val="00B63BEE"/>
    <w:rsid w:val="00B6650B"/>
    <w:rsid w:val="00B66532"/>
    <w:rsid w:val="00B672A8"/>
    <w:rsid w:val="00B67F94"/>
    <w:rsid w:val="00B7224E"/>
    <w:rsid w:val="00B851AD"/>
    <w:rsid w:val="00B854B3"/>
    <w:rsid w:val="00B90747"/>
    <w:rsid w:val="00B91B1B"/>
    <w:rsid w:val="00B9346F"/>
    <w:rsid w:val="00B93B76"/>
    <w:rsid w:val="00BA0154"/>
    <w:rsid w:val="00BA0ABF"/>
    <w:rsid w:val="00BA375B"/>
    <w:rsid w:val="00BA73FF"/>
    <w:rsid w:val="00BB1AEE"/>
    <w:rsid w:val="00BB32DB"/>
    <w:rsid w:val="00BB3614"/>
    <w:rsid w:val="00BB4102"/>
    <w:rsid w:val="00BB563F"/>
    <w:rsid w:val="00BB5643"/>
    <w:rsid w:val="00BB58CF"/>
    <w:rsid w:val="00BB75FE"/>
    <w:rsid w:val="00BD065B"/>
    <w:rsid w:val="00BD1D12"/>
    <w:rsid w:val="00BD526A"/>
    <w:rsid w:val="00BE051C"/>
    <w:rsid w:val="00BE115C"/>
    <w:rsid w:val="00BE2190"/>
    <w:rsid w:val="00BE527C"/>
    <w:rsid w:val="00BF60B9"/>
    <w:rsid w:val="00BF60CD"/>
    <w:rsid w:val="00C00E20"/>
    <w:rsid w:val="00C078A0"/>
    <w:rsid w:val="00C10FF2"/>
    <w:rsid w:val="00C132A7"/>
    <w:rsid w:val="00C13F2A"/>
    <w:rsid w:val="00C15129"/>
    <w:rsid w:val="00C16332"/>
    <w:rsid w:val="00C217F3"/>
    <w:rsid w:val="00C27185"/>
    <w:rsid w:val="00C328A7"/>
    <w:rsid w:val="00C339D6"/>
    <w:rsid w:val="00C35128"/>
    <w:rsid w:val="00C40704"/>
    <w:rsid w:val="00C416DF"/>
    <w:rsid w:val="00C41DC6"/>
    <w:rsid w:val="00C42E6D"/>
    <w:rsid w:val="00C61587"/>
    <w:rsid w:val="00C62531"/>
    <w:rsid w:val="00C64AB5"/>
    <w:rsid w:val="00C667D4"/>
    <w:rsid w:val="00C670D6"/>
    <w:rsid w:val="00C70202"/>
    <w:rsid w:val="00C72697"/>
    <w:rsid w:val="00C75631"/>
    <w:rsid w:val="00C75CA2"/>
    <w:rsid w:val="00C80A2E"/>
    <w:rsid w:val="00C81FB5"/>
    <w:rsid w:val="00C8246A"/>
    <w:rsid w:val="00C829EC"/>
    <w:rsid w:val="00C830E2"/>
    <w:rsid w:val="00C84B22"/>
    <w:rsid w:val="00C86428"/>
    <w:rsid w:val="00C874D8"/>
    <w:rsid w:val="00C91412"/>
    <w:rsid w:val="00C9230E"/>
    <w:rsid w:val="00C95F81"/>
    <w:rsid w:val="00C97702"/>
    <w:rsid w:val="00CB373E"/>
    <w:rsid w:val="00CC1CC7"/>
    <w:rsid w:val="00CC34F7"/>
    <w:rsid w:val="00CC3DF2"/>
    <w:rsid w:val="00CC4A36"/>
    <w:rsid w:val="00CC7C8F"/>
    <w:rsid w:val="00CD2F67"/>
    <w:rsid w:val="00CD6B36"/>
    <w:rsid w:val="00CD6D7C"/>
    <w:rsid w:val="00CE0AAF"/>
    <w:rsid w:val="00CE6686"/>
    <w:rsid w:val="00CF01D1"/>
    <w:rsid w:val="00CF18D4"/>
    <w:rsid w:val="00CF1F68"/>
    <w:rsid w:val="00CF693B"/>
    <w:rsid w:val="00CF6EC4"/>
    <w:rsid w:val="00D035B6"/>
    <w:rsid w:val="00D1018F"/>
    <w:rsid w:val="00D111E8"/>
    <w:rsid w:val="00D14C36"/>
    <w:rsid w:val="00D17454"/>
    <w:rsid w:val="00D20B9C"/>
    <w:rsid w:val="00D21BCE"/>
    <w:rsid w:val="00D238DE"/>
    <w:rsid w:val="00D24869"/>
    <w:rsid w:val="00D27CA8"/>
    <w:rsid w:val="00D27F1E"/>
    <w:rsid w:val="00D31BFC"/>
    <w:rsid w:val="00D31FB9"/>
    <w:rsid w:val="00D333AC"/>
    <w:rsid w:val="00D3572C"/>
    <w:rsid w:val="00D43C40"/>
    <w:rsid w:val="00D44AC3"/>
    <w:rsid w:val="00D45406"/>
    <w:rsid w:val="00D45A13"/>
    <w:rsid w:val="00D46855"/>
    <w:rsid w:val="00D5196B"/>
    <w:rsid w:val="00D52D95"/>
    <w:rsid w:val="00D6061F"/>
    <w:rsid w:val="00D61B12"/>
    <w:rsid w:val="00D621E6"/>
    <w:rsid w:val="00D63F7F"/>
    <w:rsid w:val="00D6412C"/>
    <w:rsid w:val="00D643D3"/>
    <w:rsid w:val="00D64C00"/>
    <w:rsid w:val="00D72220"/>
    <w:rsid w:val="00D7587B"/>
    <w:rsid w:val="00D828AE"/>
    <w:rsid w:val="00D85BED"/>
    <w:rsid w:val="00D86475"/>
    <w:rsid w:val="00D86C70"/>
    <w:rsid w:val="00D91827"/>
    <w:rsid w:val="00D954B0"/>
    <w:rsid w:val="00DA36AF"/>
    <w:rsid w:val="00DA4B8A"/>
    <w:rsid w:val="00DB2452"/>
    <w:rsid w:val="00DB4B4E"/>
    <w:rsid w:val="00DC0C2E"/>
    <w:rsid w:val="00DC1B13"/>
    <w:rsid w:val="00DC2ED4"/>
    <w:rsid w:val="00DC5BE4"/>
    <w:rsid w:val="00DC6979"/>
    <w:rsid w:val="00DD1365"/>
    <w:rsid w:val="00DD1949"/>
    <w:rsid w:val="00DD22D2"/>
    <w:rsid w:val="00DE112B"/>
    <w:rsid w:val="00DE535A"/>
    <w:rsid w:val="00DF1294"/>
    <w:rsid w:val="00DF1E04"/>
    <w:rsid w:val="00DF5548"/>
    <w:rsid w:val="00DF72F9"/>
    <w:rsid w:val="00E03C97"/>
    <w:rsid w:val="00E117E2"/>
    <w:rsid w:val="00E11EEF"/>
    <w:rsid w:val="00E13D92"/>
    <w:rsid w:val="00E14977"/>
    <w:rsid w:val="00E15389"/>
    <w:rsid w:val="00E15BF5"/>
    <w:rsid w:val="00E17807"/>
    <w:rsid w:val="00E23A2F"/>
    <w:rsid w:val="00E304B7"/>
    <w:rsid w:val="00E31F5C"/>
    <w:rsid w:val="00E375EF"/>
    <w:rsid w:val="00E45A62"/>
    <w:rsid w:val="00E45F2E"/>
    <w:rsid w:val="00E540D3"/>
    <w:rsid w:val="00E57FDF"/>
    <w:rsid w:val="00E60271"/>
    <w:rsid w:val="00E60656"/>
    <w:rsid w:val="00E67DB3"/>
    <w:rsid w:val="00E7422B"/>
    <w:rsid w:val="00E76765"/>
    <w:rsid w:val="00E7733F"/>
    <w:rsid w:val="00E84C99"/>
    <w:rsid w:val="00E855A9"/>
    <w:rsid w:val="00E87F33"/>
    <w:rsid w:val="00E95416"/>
    <w:rsid w:val="00E95CCA"/>
    <w:rsid w:val="00EA2C68"/>
    <w:rsid w:val="00EA3437"/>
    <w:rsid w:val="00EA4CA8"/>
    <w:rsid w:val="00EA5ABB"/>
    <w:rsid w:val="00EA6840"/>
    <w:rsid w:val="00EA6A27"/>
    <w:rsid w:val="00EB1334"/>
    <w:rsid w:val="00EB549A"/>
    <w:rsid w:val="00EC43E7"/>
    <w:rsid w:val="00EC67FD"/>
    <w:rsid w:val="00EC7A91"/>
    <w:rsid w:val="00ED26B7"/>
    <w:rsid w:val="00ED2940"/>
    <w:rsid w:val="00ED6707"/>
    <w:rsid w:val="00ED70B9"/>
    <w:rsid w:val="00EE4EAB"/>
    <w:rsid w:val="00EE5019"/>
    <w:rsid w:val="00EF1038"/>
    <w:rsid w:val="00EF1AE3"/>
    <w:rsid w:val="00F03E37"/>
    <w:rsid w:val="00F03EBD"/>
    <w:rsid w:val="00F05142"/>
    <w:rsid w:val="00F12661"/>
    <w:rsid w:val="00F138B6"/>
    <w:rsid w:val="00F14B8A"/>
    <w:rsid w:val="00F16A79"/>
    <w:rsid w:val="00F205D3"/>
    <w:rsid w:val="00F21F21"/>
    <w:rsid w:val="00F22EFE"/>
    <w:rsid w:val="00F279C2"/>
    <w:rsid w:val="00F30605"/>
    <w:rsid w:val="00F309EF"/>
    <w:rsid w:val="00F32A4B"/>
    <w:rsid w:val="00F412A7"/>
    <w:rsid w:val="00F4456B"/>
    <w:rsid w:val="00F44AD7"/>
    <w:rsid w:val="00F44E7F"/>
    <w:rsid w:val="00F45CD0"/>
    <w:rsid w:val="00F515F1"/>
    <w:rsid w:val="00F604E2"/>
    <w:rsid w:val="00F62BA9"/>
    <w:rsid w:val="00F75BFE"/>
    <w:rsid w:val="00F763B5"/>
    <w:rsid w:val="00F821E7"/>
    <w:rsid w:val="00F8278C"/>
    <w:rsid w:val="00FA062D"/>
    <w:rsid w:val="00FA531A"/>
    <w:rsid w:val="00FA69F6"/>
    <w:rsid w:val="00FA7144"/>
    <w:rsid w:val="00FB031A"/>
    <w:rsid w:val="00FB2329"/>
    <w:rsid w:val="00FC2407"/>
    <w:rsid w:val="00FC3800"/>
    <w:rsid w:val="00FC53E0"/>
    <w:rsid w:val="00FC7B2A"/>
    <w:rsid w:val="00FD148B"/>
    <w:rsid w:val="00FD2A4C"/>
    <w:rsid w:val="00FD4796"/>
    <w:rsid w:val="00FD5098"/>
    <w:rsid w:val="00FE1E13"/>
    <w:rsid w:val="00FE2F38"/>
    <w:rsid w:val="00FE792B"/>
    <w:rsid w:val="00FF218B"/>
    <w:rsid w:val="00FF2CE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47BDE"/>
  <w15:chartTrackingRefBased/>
  <w15:docId w15:val="{F9F2A389-81A3-4D5A-939A-49BB283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EA5AB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msor1Char">
    <w:name w:val="Címsor 1 Char"/>
    <w:link w:val="Cmsor1"/>
    <w:rsid w:val="007F38EE"/>
    <w:rPr>
      <w:rFonts w:ascii="Arial" w:hAnsi="Arial"/>
      <w:b/>
      <w:kern w:val="28"/>
      <w:sz w:val="28"/>
    </w:rPr>
  </w:style>
  <w:style w:type="character" w:customStyle="1" w:styleId="lfejChar1">
    <w:name w:val="Élőfej Char1"/>
    <w:aliases w:val="Élőfej Char Char,Char Char Char Char,Élőfej Char Char1 Char, Char Char Char1 Char,Char Char Char1"/>
    <w:link w:val="lfej"/>
    <w:rsid w:val="008504CE"/>
    <w:rPr>
      <w:rFonts w:ascii="TimesCE" w:hAnsi="TimesCE"/>
      <w:sz w:val="24"/>
      <w:lang w:val="en-GB"/>
    </w:rPr>
  </w:style>
  <w:style w:type="paragraph" w:customStyle="1" w:styleId="CharCharChar">
    <w:name w:val="Char Char Char"/>
    <w:basedOn w:val="Norml"/>
    <w:rsid w:val="004713F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Char2">
    <w:name w:val="Élőfej Char Char2"/>
    <w:aliases w:val="Char Char Char Char1,Élőfej Char Char1 Char1, Char Char Char1 Char1,Char Char Char2"/>
    <w:rsid w:val="004713FE"/>
    <w:rPr>
      <w:sz w:val="24"/>
      <w:szCs w:val="24"/>
      <w:lang w:val="hu-HU"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A70A27"/>
  </w:style>
  <w:style w:type="paragraph" w:styleId="Listaszerbekezds">
    <w:name w:val="List Paragraph"/>
    <w:basedOn w:val="Norml"/>
    <w:uiPriority w:val="34"/>
    <w:qFormat/>
    <w:rsid w:val="00BB5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7" ma:contentTypeDescription="Új dokumentum létrehozása." ma:contentTypeScope="" ma:versionID="ae97f0d6bffc07a8f0df1fe8ca3a37b4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3e3129bc308700fa6c150a0be7ef38e0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60B82-9B13-4A93-90F4-9408B9990B3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FABC2C1E-F25A-4EC1-B289-6E5B628FA5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EFE57D-3E88-47E4-8DC1-7CB9B0181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A1859-A280-48EE-9BF7-7EEE4A07B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Mk bírálati lap</vt:lpstr>
    </vt:vector>
  </TitlesOfParts>
  <Company>MAB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bírálati lap</dc:title>
  <dc:subject/>
  <dc:creator>Ruff Éva</dc:creator>
  <cp:keywords/>
  <dc:description/>
  <cp:lastModifiedBy>Szlivka Andrea</cp:lastModifiedBy>
  <cp:revision>9</cp:revision>
  <cp:lastPrinted>2016-11-22T14:32:00Z</cp:lastPrinted>
  <dcterms:created xsi:type="dcterms:W3CDTF">2019-01-10T09:37:00Z</dcterms:created>
  <dcterms:modified xsi:type="dcterms:W3CDTF">2022-11-04T16:47:00Z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858490700</vt:i4>
  </property>
  <property fmtid="{D5CDD505-2E9C-101B-9397-08002B2CF9AE}" pid="3" name="_EmailSubject">
    <vt:lpwstr>ÚTMUTATÓ-BÍRÁLAT</vt:lpwstr>
  </property>
  <property fmtid="{D5CDD505-2E9C-101B-9397-08002B2CF9AE}" pid="4" name="_AuthorEmail">
    <vt:lpwstr>bazsa@unideb.hu</vt:lpwstr>
  </property>
  <property fmtid="{D5CDD505-2E9C-101B-9397-08002B2CF9AE}" pid="5" name="_AuthorEmailDisplayName">
    <vt:lpwstr>Dr. Bazsa György</vt:lpwstr>
  </property>
  <property fmtid="{D5CDD505-2E9C-101B-9397-08002B2CF9AE}" pid="6" name="_ReviewingToolsShownOnce">
    <vt:lpwstr/>
  </property>
  <property fmtid="{D5CDD505-2E9C-101B-9397-08002B2CF9AE}" pid="7" name="ContentTypeId">
    <vt:lpwstr>0x0101001B7BAE2063BBBA498E7FA3450EDCBBE9</vt:lpwstr>
  </property>
  <property fmtid="{D5CDD505-2E9C-101B-9397-08002B2CF9AE}" pid="8" name="MediaServiceImageTags">
    <vt:lpwstr/>
  </property>
</Properties>
</file>