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83E3E" w14:textId="77777777" w:rsidR="00F343B4" w:rsidRPr="008213CB" w:rsidRDefault="008213CB" w:rsidP="004C19B3">
      <w:pPr>
        <w:rPr>
          <w:rFonts w:ascii="Playfair Display" w:hAnsi="Playfair Display"/>
          <w:szCs w:val="22"/>
        </w:rPr>
      </w:pPr>
      <w:bookmarkStart w:id="0" w:name="_Toc413986910"/>
      <w:bookmarkStart w:id="1" w:name="_Toc413987321"/>
      <w:bookmarkStart w:id="2" w:name="_Toc413988274"/>
      <w:bookmarkStart w:id="3" w:name="_Toc414068028"/>
      <w:r w:rsidRPr="008213CB">
        <w:rPr>
          <w:rFonts w:ascii="Playfair Display" w:hAnsi="Playfair Display"/>
          <w:szCs w:val="22"/>
        </w:rPr>
        <w:t>MsT… Intézmény neve: (osztatlan tanár)szak (szakirány) neve</w:t>
      </w:r>
    </w:p>
    <w:p w14:paraId="3DC83E3F" w14:textId="77777777" w:rsidR="00BE051C" w:rsidRPr="00DE555D" w:rsidRDefault="008C485B" w:rsidP="008213CB">
      <w:pPr>
        <w:tabs>
          <w:tab w:val="left" w:pos="6946"/>
        </w:tabs>
        <w:spacing w:before="240"/>
        <w:ind w:left="3260" w:right="2693"/>
        <w:jc w:val="center"/>
        <w:rPr>
          <w:rFonts w:ascii="Playfair Display" w:hAnsi="Playfair Display"/>
          <w:b/>
          <w:sz w:val="22"/>
          <w:szCs w:val="22"/>
        </w:rPr>
      </w:pPr>
      <w:r w:rsidRPr="00DE555D">
        <w:rPr>
          <w:rFonts w:ascii="Playfair Display" w:hAnsi="Playfair Display"/>
          <w:b/>
          <w:sz w:val="22"/>
          <w:szCs w:val="22"/>
        </w:rPr>
        <w:t xml:space="preserve">I. </w:t>
      </w:r>
      <w:r w:rsidR="00611FDD" w:rsidRPr="00DE555D">
        <w:rPr>
          <w:rFonts w:ascii="Playfair Display" w:hAnsi="Playfair Display"/>
          <w:b/>
          <w:sz w:val="22"/>
          <w:szCs w:val="22"/>
        </w:rPr>
        <w:t>A KÉPZÉS T</w:t>
      </w:r>
      <w:r w:rsidR="00D61B12" w:rsidRPr="00DE555D">
        <w:rPr>
          <w:rFonts w:ascii="Playfair Display" w:hAnsi="Playfair Display"/>
          <w:b/>
          <w:sz w:val="22"/>
          <w:szCs w:val="22"/>
        </w:rPr>
        <w:t>ARTALMA</w:t>
      </w:r>
    </w:p>
    <w:p w14:paraId="3DC83E40" w14:textId="77777777" w:rsidR="004B0066" w:rsidRPr="00DE555D" w:rsidRDefault="004B0066" w:rsidP="007B69A5">
      <w:pPr>
        <w:jc w:val="both"/>
        <w:rPr>
          <w:rFonts w:ascii="Playfair Display" w:hAnsi="Playfair Display"/>
          <w:sz w:val="22"/>
          <w:szCs w:val="22"/>
        </w:rPr>
      </w:pPr>
    </w:p>
    <w:p w14:paraId="3DC83E41" w14:textId="77777777" w:rsidR="00181407" w:rsidRPr="001A11C5" w:rsidRDefault="00214717" w:rsidP="007B69A5">
      <w:pPr>
        <w:ind w:left="142"/>
        <w:jc w:val="both"/>
        <w:rPr>
          <w:rFonts w:ascii="Playfair Display" w:hAnsi="Playfair Display"/>
          <w:b/>
        </w:rPr>
      </w:pPr>
      <w:r w:rsidRPr="001A11C5">
        <w:rPr>
          <w:rFonts w:ascii="Playfair Display" w:hAnsi="Playfair Display"/>
          <w:b/>
        </w:rPr>
        <w:t>I.</w:t>
      </w:r>
      <w:r w:rsidR="00C82BDD" w:rsidRPr="001A11C5">
        <w:rPr>
          <w:rFonts w:ascii="Playfair Display" w:hAnsi="Playfair Display"/>
          <w:b/>
        </w:rPr>
        <w:t>1</w:t>
      </w:r>
      <w:r w:rsidRPr="001A11C5">
        <w:rPr>
          <w:rFonts w:ascii="Playfair Display" w:hAnsi="Playfair Display"/>
          <w:b/>
        </w:rPr>
        <w:t xml:space="preserve">. </w:t>
      </w:r>
      <w:r w:rsidR="00497606" w:rsidRPr="001A11C5">
        <w:rPr>
          <w:rFonts w:ascii="Playfair Display" w:hAnsi="Playfair Display"/>
          <w:b/>
        </w:rPr>
        <w:t xml:space="preserve">A </w:t>
      </w:r>
      <w:r w:rsidR="008473AB" w:rsidRPr="001A11C5">
        <w:rPr>
          <w:rFonts w:ascii="Playfair Display" w:hAnsi="Playfair Display"/>
          <w:b/>
        </w:rPr>
        <w:t xml:space="preserve">képzés programja, a </w:t>
      </w:r>
      <w:r w:rsidR="00CC34F7" w:rsidRPr="001A11C5">
        <w:rPr>
          <w:rFonts w:ascii="Playfair Display" w:hAnsi="Playfair Display"/>
          <w:b/>
        </w:rPr>
        <w:t xml:space="preserve">szak </w:t>
      </w:r>
      <w:r w:rsidR="007907A4" w:rsidRPr="001A11C5">
        <w:rPr>
          <w:rFonts w:ascii="Playfair Display" w:hAnsi="Playfair Display"/>
          <w:b/>
        </w:rPr>
        <w:t>tanterve</w:t>
      </w:r>
      <w:r w:rsidR="008E679D" w:rsidRPr="001A11C5">
        <w:rPr>
          <w:rFonts w:ascii="Playfair Display" w:hAnsi="Playfair Display"/>
          <w:b/>
        </w:rPr>
        <w:t xml:space="preserve"> </w:t>
      </w:r>
    </w:p>
    <w:p w14:paraId="3DC83E42" w14:textId="77777777" w:rsidR="008E679D" w:rsidRPr="001A11C5" w:rsidRDefault="00214717" w:rsidP="007B69A5">
      <w:pPr>
        <w:ind w:left="142"/>
        <w:jc w:val="both"/>
        <w:rPr>
          <w:rFonts w:ascii="Playfair Display" w:hAnsi="Playfair Display"/>
          <w:b/>
        </w:rPr>
      </w:pPr>
      <w:r w:rsidRPr="001A11C5">
        <w:rPr>
          <w:rFonts w:ascii="Playfair Display" w:hAnsi="Playfair Display"/>
          <w:b/>
        </w:rPr>
        <w:t>I.</w:t>
      </w:r>
      <w:r w:rsidR="00C82BDD" w:rsidRPr="001A11C5">
        <w:rPr>
          <w:rFonts w:ascii="Playfair Display" w:hAnsi="Playfair Display"/>
          <w:b/>
        </w:rPr>
        <w:t>2</w:t>
      </w:r>
      <w:r w:rsidRPr="001A11C5">
        <w:rPr>
          <w:rFonts w:ascii="Playfair Display" w:hAnsi="Playfair Display"/>
          <w:b/>
        </w:rPr>
        <w:t xml:space="preserve">. </w:t>
      </w:r>
      <w:r w:rsidR="008E39FC" w:rsidRPr="001A11C5">
        <w:rPr>
          <w:rFonts w:ascii="Playfair Display" w:hAnsi="Playfair Display"/>
          <w:b/>
        </w:rPr>
        <w:t>Tantárgyi programok, tantárgy</w:t>
      </w:r>
      <w:r w:rsidR="008E679D" w:rsidRPr="001A11C5">
        <w:rPr>
          <w:rFonts w:ascii="Playfair Display" w:hAnsi="Playfair Display"/>
          <w:b/>
        </w:rPr>
        <w:t>leírások</w:t>
      </w:r>
    </w:p>
    <w:p w14:paraId="3DC83E43" w14:textId="77777777" w:rsidR="00D934B9" w:rsidRPr="00DE555D" w:rsidRDefault="00301283" w:rsidP="00846063">
      <w:pPr>
        <w:pStyle w:val="Lbjegyzetszveg"/>
        <w:ind w:left="72"/>
        <w:jc w:val="both"/>
        <w:rPr>
          <w:rFonts w:ascii="Playfair Display" w:hAnsi="Playfair Display"/>
        </w:rPr>
      </w:pPr>
      <w:r w:rsidRPr="00DE555D">
        <w:rPr>
          <w:rFonts w:ascii="Playfair Display" w:hAnsi="Playfair Display"/>
        </w:rPr>
        <w:t>A</w:t>
      </w:r>
      <w:r w:rsidR="00846063" w:rsidRPr="00DE555D">
        <w:rPr>
          <w:rFonts w:ascii="Playfair Display" w:hAnsi="Playfair Display"/>
        </w:rPr>
        <w:t xml:space="preserve"> </w:t>
      </w:r>
      <w:r w:rsidRPr="00DE555D">
        <w:rPr>
          <w:rFonts w:ascii="Playfair Display" w:hAnsi="Playfair Display"/>
        </w:rPr>
        <w:t>szakterületi</w:t>
      </w:r>
      <w:r w:rsidR="00846063" w:rsidRPr="00DE555D">
        <w:rPr>
          <w:rFonts w:ascii="Playfair Display" w:hAnsi="Playfair Display"/>
        </w:rPr>
        <w:t xml:space="preserve"> </w:t>
      </w:r>
      <w:r w:rsidR="00E10CA7" w:rsidRPr="00DE555D">
        <w:rPr>
          <w:rFonts w:ascii="Playfair Display" w:hAnsi="Playfair Display"/>
        </w:rPr>
        <w:t xml:space="preserve">(szaktudományos, művészeti) </w:t>
      </w:r>
      <w:r w:rsidR="00977A4F" w:rsidRPr="00DE555D">
        <w:rPr>
          <w:rFonts w:ascii="Playfair Display" w:hAnsi="Playfair Display"/>
        </w:rPr>
        <w:t>képzés</w:t>
      </w:r>
      <w:r w:rsidR="005F3008" w:rsidRPr="00DE555D">
        <w:rPr>
          <w:rFonts w:ascii="Playfair Display" w:hAnsi="Playfair Display"/>
        </w:rPr>
        <w:t>:</w:t>
      </w:r>
    </w:p>
    <w:p w14:paraId="3DC83E44" w14:textId="77777777" w:rsidR="00846063" w:rsidRDefault="00301283" w:rsidP="00697649">
      <w:pPr>
        <w:pStyle w:val="Lbjegyzetszveg"/>
        <w:spacing w:after="60"/>
        <w:ind w:left="74"/>
        <w:jc w:val="both"/>
        <w:rPr>
          <w:rFonts w:ascii="Playfair Display" w:hAnsi="Playfair Display"/>
        </w:rPr>
      </w:pPr>
      <w:r w:rsidRPr="00DE555D">
        <w:rPr>
          <w:rFonts w:ascii="Playfair Display" w:hAnsi="Playfair Display"/>
        </w:rPr>
        <w:t>felépítés,</w:t>
      </w:r>
      <w:r w:rsidR="00875523" w:rsidRPr="00DE555D">
        <w:rPr>
          <w:rFonts w:ascii="Playfair Display" w:hAnsi="Playfair Display"/>
        </w:rPr>
        <w:t xml:space="preserve"> </w:t>
      </w:r>
      <w:r w:rsidR="00846063" w:rsidRPr="00DE555D">
        <w:rPr>
          <w:rFonts w:ascii="Playfair Display" w:hAnsi="Playfair Display"/>
        </w:rPr>
        <w:t>ismeretkörök</w:t>
      </w:r>
      <w:r w:rsidRPr="00DE555D">
        <w:rPr>
          <w:rFonts w:ascii="Playfair Display" w:hAnsi="Playfair Display"/>
        </w:rPr>
        <w:t>,</w:t>
      </w:r>
      <w:r w:rsidR="00846063" w:rsidRPr="00DE555D">
        <w:rPr>
          <w:rFonts w:ascii="Playfair Display" w:hAnsi="Playfair Display"/>
        </w:rPr>
        <w:t xml:space="preserve"> </w:t>
      </w:r>
      <w:r w:rsidRPr="00DE555D">
        <w:rPr>
          <w:rFonts w:ascii="Playfair Display" w:hAnsi="Playfair Display"/>
        </w:rPr>
        <w:t xml:space="preserve">tantárgyak </w:t>
      </w:r>
      <w:r w:rsidR="00846063" w:rsidRPr="00DE555D">
        <w:rPr>
          <w:rFonts w:ascii="Playfair Display" w:hAnsi="Playfair Display"/>
        </w:rPr>
        <w:t>és kompetenciák</w:t>
      </w:r>
      <w:r w:rsidR="00BD0656" w:rsidRPr="00DE555D">
        <w:rPr>
          <w:rFonts w:ascii="Playfair Display" w:hAnsi="Playfair Display"/>
        </w:rPr>
        <w:t xml:space="preserve"> megfelelősége</w:t>
      </w:r>
      <w:r w:rsidR="00846063" w:rsidRPr="00DE555D">
        <w:rPr>
          <w:rFonts w:ascii="Playfair Display" w:hAnsi="Playfair Display"/>
        </w:rPr>
        <w:t xml:space="preserve">, a megadott szakirodalom </w:t>
      </w:r>
    </w:p>
    <w:p w14:paraId="3DC83E45" w14:textId="77777777" w:rsidR="00DE555D" w:rsidRDefault="00DE555D" w:rsidP="001A11C5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4"/>
        <w:jc w:val="both"/>
        <w:rPr>
          <w:rFonts w:ascii="Playfair Display" w:hAnsi="Playfair Display"/>
        </w:rPr>
      </w:pPr>
      <w:r>
        <w:rPr>
          <w:rFonts w:ascii="Playfair Display" w:hAnsi="Playfair Display"/>
        </w:rPr>
        <w:t>Értékelés:</w:t>
      </w:r>
    </w:p>
    <w:p w14:paraId="3DC83E46" w14:textId="77777777" w:rsidR="00DE555D" w:rsidRDefault="00DE555D" w:rsidP="001A11C5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4"/>
        <w:jc w:val="both"/>
        <w:rPr>
          <w:rFonts w:ascii="Playfair Display" w:hAnsi="Playfair Display"/>
        </w:rPr>
      </w:pPr>
    </w:p>
    <w:p w14:paraId="3DC83E47" w14:textId="77777777" w:rsidR="00DE555D" w:rsidRPr="00320AB7" w:rsidRDefault="00320AB7" w:rsidP="00320AB7">
      <w:pPr>
        <w:pStyle w:val="Lbjegyzetszveg"/>
        <w:rPr>
          <w:rFonts w:ascii="Playfair Display" w:hAnsi="Playfair Display"/>
          <w:i/>
        </w:rPr>
      </w:pPr>
      <w:r w:rsidRPr="00320AB7">
        <w:rPr>
          <w:rFonts w:ascii="Playfair Display" w:hAnsi="Playfair Display"/>
          <w:i/>
        </w:rPr>
        <w:t xml:space="preserve">Az elvárásoknak </w:t>
      </w:r>
      <w:r w:rsidR="00DE555D" w:rsidRPr="00320AB7">
        <w:rPr>
          <w:rFonts w:ascii="Playfair Display" w:hAnsi="Playfair Display"/>
          <w:i/>
        </w:rPr>
        <w:t>va</w:t>
      </w:r>
      <w:r>
        <w:rPr>
          <w:rFonts w:ascii="Playfair Display" w:hAnsi="Playfair Display"/>
          <w:i/>
        </w:rPr>
        <w:t xml:space="preserve">ló megfelelés mértéke: alacsony – közepes </w:t>
      </w:r>
      <w:r w:rsidR="00DE555D" w:rsidRPr="00320AB7">
        <w:rPr>
          <w:rFonts w:ascii="Playfair Display" w:hAnsi="Playfair Display"/>
          <w:i/>
        </w:rPr>
        <w:t>–</w:t>
      </w:r>
      <w:r>
        <w:rPr>
          <w:rFonts w:ascii="Playfair Display" w:hAnsi="Playfair Display"/>
          <w:i/>
        </w:rPr>
        <w:t xml:space="preserve"> majdnem teljes –</w:t>
      </w:r>
      <w:r w:rsidR="00DE555D" w:rsidRPr="00320AB7">
        <w:rPr>
          <w:rFonts w:ascii="Playfair Display" w:hAnsi="Playfair Display"/>
          <w:i/>
        </w:rPr>
        <w:t xml:space="preserve"> teljes</w:t>
      </w:r>
    </w:p>
    <w:p w14:paraId="3DC83E48" w14:textId="77777777" w:rsidR="00BD0656" w:rsidRPr="00320AB7" w:rsidRDefault="00846063" w:rsidP="00875523">
      <w:pPr>
        <w:pStyle w:val="Lbjegyzetszveg"/>
        <w:spacing w:before="180"/>
        <w:rPr>
          <w:rFonts w:ascii="Playfair Display" w:hAnsi="Playfair Display"/>
          <w:b/>
        </w:rPr>
      </w:pPr>
      <w:r w:rsidRPr="00320AB7">
        <w:rPr>
          <w:rFonts w:ascii="Playfair Display" w:hAnsi="Playfair Display"/>
          <w:b/>
        </w:rPr>
        <w:t xml:space="preserve">A </w:t>
      </w:r>
      <w:r w:rsidR="00BD0656" w:rsidRPr="00320AB7">
        <w:rPr>
          <w:rFonts w:ascii="Playfair Display" w:hAnsi="Playfair Display"/>
          <w:b/>
        </w:rPr>
        <w:t xml:space="preserve">tanári felkészítés: </w:t>
      </w:r>
    </w:p>
    <w:p w14:paraId="3DC83E49" w14:textId="77777777" w:rsidR="00846063" w:rsidRPr="00DE555D" w:rsidRDefault="00D934B9" w:rsidP="00D934B9">
      <w:pPr>
        <w:pStyle w:val="Lbjegyzetszveg"/>
        <w:rPr>
          <w:rFonts w:ascii="Playfair Display" w:hAnsi="Playfair Display"/>
        </w:rPr>
      </w:pPr>
      <w:r w:rsidRPr="00DE555D">
        <w:rPr>
          <w:rFonts w:ascii="Playfair Display" w:hAnsi="Playfair Display"/>
        </w:rPr>
        <w:t xml:space="preserve">a modul </w:t>
      </w:r>
      <w:r w:rsidR="00BD0656" w:rsidRPr="00DE555D">
        <w:rPr>
          <w:rFonts w:ascii="Playfair Display" w:hAnsi="Playfair Display"/>
        </w:rPr>
        <w:t>felépítés</w:t>
      </w:r>
      <w:r w:rsidRPr="00DE555D">
        <w:rPr>
          <w:rFonts w:ascii="Playfair Display" w:hAnsi="Playfair Display"/>
        </w:rPr>
        <w:t>e</w:t>
      </w:r>
      <w:r w:rsidR="00BD0656" w:rsidRPr="00DE555D">
        <w:rPr>
          <w:rFonts w:ascii="Playfair Display" w:hAnsi="Playfair Display"/>
        </w:rPr>
        <w:t>,</w:t>
      </w:r>
      <w:r w:rsidR="00846063" w:rsidRPr="00DE555D">
        <w:rPr>
          <w:rFonts w:ascii="Playfair Display" w:hAnsi="Playfair Display"/>
        </w:rPr>
        <w:t xml:space="preserve"> ismeretkörök</w:t>
      </w:r>
      <w:r w:rsidR="00301283" w:rsidRPr="00DE555D">
        <w:rPr>
          <w:rFonts w:ascii="Playfair Display" w:hAnsi="Playfair Display"/>
        </w:rPr>
        <w:t>,</w:t>
      </w:r>
      <w:r w:rsidR="00846063" w:rsidRPr="00DE555D">
        <w:rPr>
          <w:rFonts w:ascii="Playfair Display" w:hAnsi="Playfair Display"/>
        </w:rPr>
        <w:t xml:space="preserve"> </w:t>
      </w:r>
      <w:r w:rsidR="00301283" w:rsidRPr="00DE555D">
        <w:rPr>
          <w:rFonts w:ascii="Playfair Display" w:hAnsi="Playfair Display"/>
        </w:rPr>
        <w:t xml:space="preserve">tantárgyak </w:t>
      </w:r>
      <w:r w:rsidR="00846063" w:rsidRPr="00DE555D">
        <w:rPr>
          <w:rFonts w:ascii="Playfair Display" w:hAnsi="Playfair Display"/>
        </w:rPr>
        <w:t>és kompetenciák</w:t>
      </w:r>
      <w:r w:rsidR="00BD0656" w:rsidRPr="00DE555D">
        <w:rPr>
          <w:rFonts w:ascii="Playfair Display" w:hAnsi="Playfair Display"/>
        </w:rPr>
        <w:t xml:space="preserve"> megfelelősége</w:t>
      </w:r>
      <w:r w:rsidR="00846063" w:rsidRPr="00DE555D">
        <w:rPr>
          <w:rFonts w:ascii="Playfair Display" w:hAnsi="Playfair Display"/>
        </w:rPr>
        <w:t>, a megadott szakirodalom</w:t>
      </w:r>
    </w:p>
    <w:p w14:paraId="3DC83E4A" w14:textId="77777777" w:rsidR="00E10CA7" w:rsidRPr="00DE555D" w:rsidRDefault="00D934B9" w:rsidP="00D934B9">
      <w:pPr>
        <w:pStyle w:val="Lbjegyzetszveg"/>
        <w:rPr>
          <w:rFonts w:ascii="Playfair Display" w:hAnsi="Playfair Display"/>
        </w:rPr>
      </w:pPr>
      <w:r w:rsidRPr="00DE555D">
        <w:rPr>
          <w:rFonts w:ascii="Playfair Display" w:hAnsi="Playfair Display"/>
        </w:rPr>
        <w:t xml:space="preserve">- </w:t>
      </w:r>
      <w:r w:rsidR="00E10CA7" w:rsidRPr="00DE555D">
        <w:rPr>
          <w:rFonts w:ascii="Playfair Display" w:hAnsi="Playfair Display"/>
        </w:rPr>
        <w:t xml:space="preserve">pedagógiai, pszichológiai elméleti és gyakorlati ismeretek </w:t>
      </w:r>
    </w:p>
    <w:p w14:paraId="3DC83E4B" w14:textId="77777777" w:rsidR="00977A4F" w:rsidRPr="00DE555D" w:rsidRDefault="00E10CA7" w:rsidP="00D934B9">
      <w:pPr>
        <w:pStyle w:val="Lbjegyzetszveg"/>
        <w:rPr>
          <w:rFonts w:ascii="Playfair Display" w:hAnsi="Playfair Display"/>
        </w:rPr>
      </w:pPr>
      <w:r w:rsidRPr="00DE555D">
        <w:rPr>
          <w:rFonts w:ascii="Playfair Display" w:hAnsi="Playfair Display"/>
        </w:rPr>
        <w:t xml:space="preserve">- </w:t>
      </w:r>
      <w:r w:rsidR="00D934B9" w:rsidRPr="00DE555D">
        <w:rPr>
          <w:rFonts w:ascii="Playfair Display" w:hAnsi="Playfair Display"/>
        </w:rPr>
        <w:t>szakmódszertan</w:t>
      </w:r>
      <w:r w:rsidR="00977A4F" w:rsidRPr="00DE555D">
        <w:rPr>
          <w:rFonts w:ascii="Playfair Display" w:hAnsi="Playfair Display"/>
        </w:rPr>
        <w:t xml:space="preserve"> (diszciplináris és interdiszciplináris tantárgypedagógia)</w:t>
      </w:r>
      <w:r w:rsidR="008D7362" w:rsidRPr="00DE555D">
        <w:rPr>
          <w:rFonts w:ascii="Playfair Display" w:hAnsi="Playfair Display"/>
        </w:rPr>
        <w:t>,</w:t>
      </w:r>
    </w:p>
    <w:p w14:paraId="3DC83E4C" w14:textId="77777777" w:rsidR="00D934B9" w:rsidRPr="00DE555D" w:rsidRDefault="00977A4F" w:rsidP="00697649">
      <w:pPr>
        <w:pStyle w:val="Lbjegyzetszveg"/>
        <w:spacing w:after="60"/>
        <w:rPr>
          <w:rFonts w:ascii="Playfair Display" w:hAnsi="Playfair Display"/>
        </w:rPr>
      </w:pPr>
      <w:r w:rsidRPr="00DE555D">
        <w:rPr>
          <w:rFonts w:ascii="Playfair Display" w:hAnsi="Playfair Display"/>
        </w:rPr>
        <w:t xml:space="preserve">- </w:t>
      </w:r>
      <w:r w:rsidR="00D934B9" w:rsidRPr="00DE555D">
        <w:rPr>
          <w:rFonts w:ascii="Playfair Display" w:hAnsi="Playfair Display"/>
        </w:rPr>
        <w:t>tanítási gyakorlat, összefüggő egyéni iskolai gyakorlat</w:t>
      </w:r>
    </w:p>
    <w:p w14:paraId="3DC83E4D" w14:textId="77777777" w:rsidR="00846063" w:rsidRDefault="00846063" w:rsidP="002A7243">
      <w:pPr>
        <w:pStyle w:val="Lbjegyzetszveg"/>
        <w:spacing w:before="180"/>
        <w:rPr>
          <w:rFonts w:ascii="Playfair Display" w:hAnsi="Playfair Display"/>
          <w:b/>
        </w:rPr>
      </w:pPr>
      <w:r w:rsidRPr="00320AB7">
        <w:rPr>
          <w:rFonts w:ascii="Playfair Display" w:hAnsi="Playfair Display"/>
          <w:b/>
        </w:rPr>
        <w:t xml:space="preserve">A szabadon választható tantárgyak </w:t>
      </w:r>
    </w:p>
    <w:p w14:paraId="3DC83E4E" w14:textId="77777777" w:rsidR="00320AB7" w:rsidRDefault="00320AB7" w:rsidP="00320AB7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74"/>
        <w:jc w:val="both"/>
        <w:rPr>
          <w:rFonts w:ascii="Playfair Display" w:hAnsi="Playfair Display"/>
        </w:rPr>
      </w:pPr>
      <w:r>
        <w:rPr>
          <w:rFonts w:ascii="Playfair Display" w:hAnsi="Playfair Display"/>
        </w:rPr>
        <w:t xml:space="preserve">Értékelés: az előírásoknak megfelelően: </w:t>
      </w:r>
      <w:r w:rsidRPr="00320AB7">
        <w:rPr>
          <w:rFonts w:ascii="Playfair Display" w:hAnsi="Playfair Display"/>
          <w:i/>
        </w:rPr>
        <w:t>biztosítják – nem biztosítják</w:t>
      </w:r>
    </w:p>
    <w:p w14:paraId="3DC83E4F" w14:textId="77777777" w:rsidR="00320AB7" w:rsidRDefault="00320AB7" w:rsidP="002A7243">
      <w:pPr>
        <w:pStyle w:val="Lbjegyzetszveg"/>
        <w:spacing w:before="180"/>
        <w:rPr>
          <w:rFonts w:ascii="Playfair Display" w:hAnsi="Playfair Display"/>
          <w:b/>
        </w:rPr>
      </w:pPr>
    </w:p>
    <w:p w14:paraId="3DC83E50" w14:textId="77777777" w:rsidR="00320AB7" w:rsidRPr="001A11C5" w:rsidRDefault="00320AB7" w:rsidP="001A11C5">
      <w:pPr>
        <w:pStyle w:val="Lbjegyzetszveg"/>
        <w:spacing w:after="120"/>
        <w:jc w:val="center"/>
        <w:rPr>
          <w:rFonts w:ascii="Playfair Display" w:hAnsi="Playfair Display"/>
          <w:sz w:val="22"/>
        </w:rPr>
      </w:pPr>
      <w:r w:rsidRPr="001A11C5">
        <w:rPr>
          <w:rFonts w:ascii="Playfair Display" w:hAnsi="Playfair Display"/>
          <w:b/>
          <w:sz w:val="22"/>
        </w:rPr>
        <w:t>A fentiek összegzéseként a képzés programjának értékelése</w:t>
      </w:r>
      <w:r w:rsidRPr="001A11C5">
        <w:rPr>
          <w:rFonts w:ascii="Playfair Display" w:hAnsi="Playfair Display"/>
          <w:sz w:val="22"/>
        </w:rPr>
        <w:t>:</w:t>
      </w:r>
    </w:p>
    <w:p w14:paraId="3DC83E51" w14:textId="77777777" w:rsidR="00320AB7" w:rsidRPr="00320AB7" w:rsidRDefault="00320AB7" w:rsidP="00320AB7">
      <w:pPr>
        <w:pStyle w:val="Lbjegyzetszveg"/>
        <w:rPr>
          <w:rFonts w:ascii="Playfair Display" w:hAnsi="Playfair Display"/>
        </w:rPr>
      </w:pPr>
      <w:r w:rsidRPr="00320AB7">
        <w:rPr>
          <w:rFonts w:ascii="Playfair Display" w:hAnsi="Playfair Display"/>
        </w:rPr>
        <w:t>a program koncepciója, az egyes szakképzettségi elemek (szakterületi ismeretek, tanári felkészítés) illeszkedése, a tanterv felépítése, a tantárgyak elhelyezése, a tanórák típusa, száma, aránya</w:t>
      </w:r>
    </w:p>
    <w:p w14:paraId="3DC83E52" w14:textId="77777777" w:rsidR="00497606" w:rsidRDefault="00497606" w:rsidP="00320AB7">
      <w:pPr>
        <w:rPr>
          <w:rFonts w:ascii="Playfair Display" w:hAnsi="Playfair Display"/>
        </w:rPr>
      </w:pPr>
    </w:p>
    <w:p w14:paraId="3DC83E53" w14:textId="77777777" w:rsidR="00320AB7" w:rsidRDefault="00320AB7" w:rsidP="001A11C5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4"/>
        <w:jc w:val="both"/>
        <w:rPr>
          <w:rFonts w:ascii="Playfair Display" w:hAnsi="Playfair Display"/>
        </w:rPr>
      </w:pPr>
      <w:r>
        <w:rPr>
          <w:rFonts w:ascii="Playfair Display" w:hAnsi="Playfair Display"/>
        </w:rPr>
        <w:t>Értékelés:</w:t>
      </w:r>
    </w:p>
    <w:p w14:paraId="3DC83E54" w14:textId="77777777" w:rsidR="00320AB7" w:rsidRDefault="00320AB7" w:rsidP="001A11C5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4"/>
        <w:jc w:val="both"/>
        <w:rPr>
          <w:rFonts w:ascii="Playfair Display" w:hAnsi="Playfair Display"/>
        </w:rPr>
      </w:pPr>
    </w:p>
    <w:p w14:paraId="3DC83E55" w14:textId="77777777" w:rsidR="00320AB7" w:rsidRDefault="00320AB7" w:rsidP="00320AB7">
      <w:pPr>
        <w:rPr>
          <w:rFonts w:ascii="Playfair Display" w:hAnsi="Playfair Display"/>
        </w:rPr>
      </w:pPr>
    </w:p>
    <w:bookmarkEnd w:id="0"/>
    <w:bookmarkEnd w:id="1"/>
    <w:bookmarkEnd w:id="2"/>
    <w:bookmarkEnd w:id="3"/>
    <w:p w14:paraId="3DC83E56" w14:textId="77777777" w:rsidR="008C485B" w:rsidRPr="00DE555D" w:rsidRDefault="00214717" w:rsidP="00CE183D">
      <w:pPr>
        <w:jc w:val="both"/>
        <w:rPr>
          <w:rFonts w:ascii="Playfair Display" w:hAnsi="Playfair Display"/>
          <w:b/>
        </w:rPr>
      </w:pPr>
      <w:r w:rsidRPr="00DE555D">
        <w:rPr>
          <w:rFonts w:ascii="Playfair Display" w:hAnsi="Playfair Display"/>
          <w:b/>
        </w:rPr>
        <w:t>I.</w:t>
      </w:r>
      <w:r w:rsidR="005F3008" w:rsidRPr="00DE555D">
        <w:rPr>
          <w:rFonts w:ascii="Playfair Display" w:hAnsi="Playfair Display"/>
          <w:b/>
        </w:rPr>
        <w:t>3</w:t>
      </w:r>
      <w:r w:rsidR="008C485B" w:rsidRPr="00DE555D">
        <w:rPr>
          <w:rFonts w:ascii="Playfair Display" w:hAnsi="Playfair Display"/>
          <w:b/>
        </w:rPr>
        <w:t>.</w:t>
      </w:r>
      <w:r w:rsidR="008C485B" w:rsidRPr="00DE555D">
        <w:rPr>
          <w:rFonts w:ascii="Playfair Display" w:hAnsi="Playfair Display"/>
        </w:rPr>
        <w:t xml:space="preserve"> </w:t>
      </w:r>
      <w:r w:rsidR="008C485B" w:rsidRPr="00DE555D">
        <w:rPr>
          <w:rFonts w:ascii="Playfair Display" w:hAnsi="Playfair Display"/>
          <w:b/>
        </w:rPr>
        <w:t>A képzési folyamat, az értékelési módszerek, eljárások</w:t>
      </w:r>
    </w:p>
    <w:p w14:paraId="3DC83E57" w14:textId="77777777" w:rsidR="00846063" w:rsidRDefault="00846063" w:rsidP="001A11C5">
      <w:pPr>
        <w:tabs>
          <w:tab w:val="left" w:pos="142"/>
          <w:tab w:val="num" w:pos="284"/>
        </w:tabs>
        <w:spacing w:before="120"/>
        <w:jc w:val="both"/>
        <w:rPr>
          <w:rFonts w:ascii="Playfair Display" w:hAnsi="Playfair Display"/>
        </w:rPr>
      </w:pPr>
      <w:r w:rsidRPr="001A11C5">
        <w:rPr>
          <w:rFonts w:ascii="Playfair Display" w:hAnsi="Playfair Display"/>
        </w:rPr>
        <w:t xml:space="preserve">A </w:t>
      </w:r>
      <w:r w:rsidR="00D934B9" w:rsidRPr="001A11C5">
        <w:rPr>
          <w:rFonts w:ascii="Playfair Display" w:hAnsi="Playfair Display"/>
        </w:rPr>
        <w:t>tanár</w:t>
      </w:r>
      <w:r w:rsidRPr="001A11C5">
        <w:rPr>
          <w:rFonts w:ascii="Playfair Display" w:hAnsi="Playfair Display"/>
        </w:rPr>
        <w:t>szak kimeneti céljául kitűzött általános</w:t>
      </w:r>
      <w:r w:rsidR="00D934B9" w:rsidRPr="001A11C5">
        <w:rPr>
          <w:rFonts w:ascii="Playfair Display" w:hAnsi="Playfair Display"/>
        </w:rPr>
        <w:t xml:space="preserve"> és az adott szaktanári </w:t>
      </w:r>
      <w:r w:rsidRPr="001A11C5">
        <w:rPr>
          <w:rFonts w:ascii="Playfair Display" w:hAnsi="Playfair Display"/>
        </w:rPr>
        <w:t xml:space="preserve">kompetenciák </w:t>
      </w:r>
      <w:r w:rsidR="00D934B9" w:rsidRPr="001A11C5">
        <w:rPr>
          <w:rFonts w:ascii="Playfair Display" w:hAnsi="Playfair Display"/>
          <w:i/>
        </w:rPr>
        <w:t>(ismeretek, képességek, attitűdök</w:t>
      </w:r>
      <w:r w:rsidR="00D934B9" w:rsidRPr="001A11C5">
        <w:rPr>
          <w:rFonts w:ascii="Playfair Display" w:hAnsi="Playfair Display"/>
        </w:rPr>
        <w:t xml:space="preserve">) </w:t>
      </w:r>
      <w:r w:rsidRPr="001A11C5">
        <w:rPr>
          <w:rFonts w:ascii="Playfair Display" w:hAnsi="Playfair Display"/>
        </w:rPr>
        <w:t>elsajátíttatásának</w:t>
      </w:r>
      <w:r w:rsidR="00875523" w:rsidRPr="001A11C5">
        <w:rPr>
          <w:rFonts w:ascii="Playfair Display" w:hAnsi="Playfair Display"/>
        </w:rPr>
        <w:t xml:space="preserve"> megvalósítási terve. </w:t>
      </w:r>
      <w:r w:rsidRPr="001A11C5">
        <w:rPr>
          <w:rFonts w:ascii="Playfair Display" w:hAnsi="Playfair Display"/>
        </w:rPr>
        <w:t xml:space="preserve">Az </w:t>
      </w:r>
      <w:r w:rsidR="009279F5" w:rsidRPr="001A11C5">
        <w:rPr>
          <w:rFonts w:ascii="Playfair Display" w:hAnsi="Playfair Display"/>
        </w:rPr>
        <w:t xml:space="preserve">előírt szaktanári </w:t>
      </w:r>
      <w:r w:rsidRPr="001A11C5">
        <w:rPr>
          <w:rFonts w:ascii="Playfair Display" w:hAnsi="Playfair Display"/>
        </w:rPr>
        <w:t xml:space="preserve">kompetenciák megszerzését biztosító </w:t>
      </w:r>
      <w:r w:rsidR="005F3008" w:rsidRPr="001A11C5">
        <w:rPr>
          <w:rFonts w:ascii="Playfair Display" w:hAnsi="Playfair Display"/>
        </w:rPr>
        <w:t xml:space="preserve">ismeretkörök, </w:t>
      </w:r>
      <w:r w:rsidRPr="001A11C5">
        <w:rPr>
          <w:rFonts w:ascii="Playfair Display" w:hAnsi="Playfair Display"/>
        </w:rPr>
        <w:t xml:space="preserve">tantárgyak, oktatási módszerek, </w:t>
      </w:r>
      <w:r w:rsidR="00EF562F" w:rsidRPr="001A11C5">
        <w:rPr>
          <w:rFonts w:ascii="Playfair Display" w:hAnsi="Playfair Display"/>
        </w:rPr>
        <w:t>g</w:t>
      </w:r>
      <w:r w:rsidRPr="001A11C5">
        <w:rPr>
          <w:rFonts w:ascii="Playfair Display" w:hAnsi="Playfair Display"/>
        </w:rPr>
        <w:t>yakorlatuk</w:t>
      </w:r>
      <w:r w:rsidR="00EF562F" w:rsidRPr="001A11C5">
        <w:rPr>
          <w:rFonts w:ascii="Playfair Display" w:hAnsi="Playfair Display"/>
        </w:rPr>
        <w:t>, a tanárképzés koordinációja</w:t>
      </w:r>
      <w:r w:rsidR="00F343B4" w:rsidRPr="001A11C5">
        <w:rPr>
          <w:rFonts w:ascii="Playfair Display" w:hAnsi="Playfair Display"/>
        </w:rPr>
        <w:t>, a gyakorlati képzés szakmai irányítása</w:t>
      </w:r>
      <w:r w:rsidR="001A11C5">
        <w:rPr>
          <w:rFonts w:ascii="Playfair Display" w:hAnsi="Playfair Display"/>
        </w:rPr>
        <w:t>.</w:t>
      </w:r>
    </w:p>
    <w:p w14:paraId="3DC83E58" w14:textId="77777777" w:rsidR="001A11C5" w:rsidRDefault="001A11C5" w:rsidP="001A11C5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4"/>
        <w:jc w:val="both"/>
        <w:rPr>
          <w:rFonts w:ascii="Playfair Display" w:hAnsi="Playfair Display"/>
        </w:rPr>
      </w:pPr>
      <w:r>
        <w:rPr>
          <w:rFonts w:ascii="Playfair Display" w:hAnsi="Playfair Display"/>
        </w:rPr>
        <w:t>Értékelés:</w:t>
      </w:r>
    </w:p>
    <w:p w14:paraId="3DC83E59" w14:textId="77777777" w:rsidR="001A11C5" w:rsidRDefault="001A11C5" w:rsidP="001A11C5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4"/>
        <w:jc w:val="both"/>
        <w:rPr>
          <w:rFonts w:ascii="Playfair Display" w:hAnsi="Playfair Display"/>
        </w:rPr>
      </w:pPr>
    </w:p>
    <w:p w14:paraId="3DC83E5A" w14:textId="77777777" w:rsidR="001A11C5" w:rsidRPr="00320AB7" w:rsidRDefault="001A11C5" w:rsidP="001A11C5">
      <w:pPr>
        <w:pStyle w:val="Lbjegyzetszveg"/>
        <w:rPr>
          <w:rFonts w:ascii="Playfair Display" w:hAnsi="Playfair Display"/>
          <w:i/>
        </w:rPr>
      </w:pPr>
      <w:r w:rsidRPr="00320AB7">
        <w:rPr>
          <w:rFonts w:ascii="Playfair Display" w:hAnsi="Playfair Display"/>
          <w:i/>
        </w:rPr>
        <w:t>Az elvárásoknak va</w:t>
      </w:r>
      <w:r>
        <w:rPr>
          <w:rFonts w:ascii="Playfair Display" w:hAnsi="Playfair Display"/>
          <w:i/>
        </w:rPr>
        <w:t xml:space="preserve">ló megfelelés mértéke: alacsony – közepes </w:t>
      </w:r>
      <w:r w:rsidRPr="00320AB7">
        <w:rPr>
          <w:rFonts w:ascii="Playfair Display" w:hAnsi="Playfair Display"/>
          <w:i/>
        </w:rPr>
        <w:t>–</w:t>
      </w:r>
      <w:r>
        <w:rPr>
          <w:rFonts w:ascii="Playfair Display" w:hAnsi="Playfair Display"/>
          <w:i/>
        </w:rPr>
        <w:t xml:space="preserve"> majdnem teljes –</w:t>
      </w:r>
      <w:r w:rsidRPr="00320AB7">
        <w:rPr>
          <w:rFonts w:ascii="Playfair Display" w:hAnsi="Playfair Display"/>
          <w:i/>
        </w:rPr>
        <w:t xml:space="preserve"> teljes</w:t>
      </w:r>
    </w:p>
    <w:p w14:paraId="3DC83E5B" w14:textId="77777777" w:rsidR="00846063" w:rsidRPr="00DE555D" w:rsidRDefault="00846063" w:rsidP="00F343B4">
      <w:pPr>
        <w:tabs>
          <w:tab w:val="left" w:pos="142"/>
          <w:tab w:val="num" w:pos="284"/>
        </w:tabs>
        <w:spacing w:before="120"/>
        <w:jc w:val="both"/>
        <w:rPr>
          <w:rFonts w:ascii="Playfair Display" w:hAnsi="Playfair Display"/>
        </w:rPr>
      </w:pPr>
      <w:r w:rsidRPr="00DE555D">
        <w:rPr>
          <w:rFonts w:ascii="Playfair Display" w:hAnsi="Playfair Display"/>
          <w:b/>
        </w:rPr>
        <w:t xml:space="preserve">Az értékelés és ellenőrzés </w:t>
      </w:r>
      <w:r w:rsidRPr="00DE555D">
        <w:rPr>
          <w:rFonts w:ascii="Playfair Display" w:hAnsi="Playfair Display"/>
        </w:rPr>
        <w:t>módszerei, eljárásai és szabályai, vizsgák mennyisége, rendje.</w:t>
      </w:r>
    </w:p>
    <w:p w14:paraId="3DC83E5C" w14:textId="77777777" w:rsidR="00846063" w:rsidRDefault="00846063" w:rsidP="00846063">
      <w:pPr>
        <w:tabs>
          <w:tab w:val="left" w:pos="142"/>
          <w:tab w:val="num" w:pos="284"/>
        </w:tabs>
        <w:jc w:val="both"/>
        <w:rPr>
          <w:rFonts w:ascii="Playfair Display" w:hAnsi="Playfair Display"/>
        </w:rPr>
      </w:pPr>
      <w:r w:rsidRPr="00DE555D">
        <w:rPr>
          <w:rFonts w:ascii="Playfair Display" w:hAnsi="Playfair Display"/>
          <w:b/>
        </w:rPr>
        <w:t xml:space="preserve">A </w:t>
      </w:r>
      <w:r w:rsidR="009279F5" w:rsidRPr="00DE555D">
        <w:rPr>
          <w:rFonts w:ascii="Playfair Display" w:hAnsi="Playfair Display"/>
          <w:b/>
        </w:rPr>
        <w:t xml:space="preserve">tanári </w:t>
      </w:r>
      <w:r w:rsidRPr="00DE555D">
        <w:rPr>
          <w:rFonts w:ascii="Playfair Display" w:hAnsi="Playfair Display"/>
          <w:b/>
        </w:rPr>
        <w:t xml:space="preserve">záróvizsga </w:t>
      </w:r>
      <w:r w:rsidR="008538E3" w:rsidRPr="00DE555D">
        <w:rPr>
          <w:rFonts w:ascii="Playfair Display" w:hAnsi="Playfair Display"/>
        </w:rPr>
        <w:t>(szerkezete, tartalma, tematikája) alkalmassága az előírt kompetenciák elsajátításának ellenőrzésére</w:t>
      </w:r>
    </w:p>
    <w:p w14:paraId="3DC83E5D" w14:textId="77777777" w:rsidR="001A11C5" w:rsidRDefault="001A11C5" w:rsidP="001A11C5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4"/>
        <w:jc w:val="both"/>
        <w:rPr>
          <w:rFonts w:ascii="Playfair Display" w:hAnsi="Playfair Display"/>
        </w:rPr>
      </w:pPr>
      <w:r>
        <w:rPr>
          <w:rFonts w:ascii="Playfair Display" w:hAnsi="Playfair Display"/>
        </w:rPr>
        <w:t>Értékelés:</w:t>
      </w:r>
    </w:p>
    <w:p w14:paraId="3DC83E5E" w14:textId="77777777" w:rsidR="001A11C5" w:rsidRDefault="001A11C5" w:rsidP="001A11C5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4"/>
        <w:jc w:val="both"/>
        <w:rPr>
          <w:rFonts w:ascii="Playfair Display" w:hAnsi="Playfair Display"/>
        </w:rPr>
      </w:pPr>
    </w:p>
    <w:p w14:paraId="3DC83E5F" w14:textId="77777777" w:rsidR="001A11C5" w:rsidRPr="00DE555D" w:rsidRDefault="001A11C5" w:rsidP="00846063">
      <w:pPr>
        <w:tabs>
          <w:tab w:val="left" w:pos="142"/>
          <w:tab w:val="num" w:pos="284"/>
        </w:tabs>
        <w:jc w:val="both"/>
        <w:rPr>
          <w:rFonts w:ascii="Playfair Display" w:hAnsi="Playfair Display"/>
        </w:rPr>
      </w:pPr>
    </w:p>
    <w:p w14:paraId="3DC83E60" w14:textId="77777777" w:rsidR="009279F5" w:rsidRDefault="009279F5" w:rsidP="005F3008">
      <w:pPr>
        <w:spacing w:before="120"/>
        <w:jc w:val="both"/>
        <w:rPr>
          <w:rFonts w:ascii="Playfair Display" w:hAnsi="Playfair Display"/>
          <w:b/>
        </w:rPr>
      </w:pPr>
      <w:r w:rsidRPr="00DE555D">
        <w:rPr>
          <w:rFonts w:ascii="Playfair Display" w:hAnsi="Playfair Display"/>
          <w:b/>
        </w:rPr>
        <w:t>A kiemelkedő képességű hallgatók</w:t>
      </w:r>
      <w:r w:rsidRPr="00DE555D">
        <w:rPr>
          <w:rFonts w:ascii="Playfair Display" w:hAnsi="Playfair Display"/>
        </w:rPr>
        <w:t xml:space="preserve"> segítése, a hallgatói kutatómunka, a tehetséggondozás terve a képzési folyamatban. Felkészülési lehetőségek</w:t>
      </w:r>
      <w:r w:rsidRPr="00DE555D">
        <w:rPr>
          <w:rFonts w:ascii="Playfair Display" w:hAnsi="Playfair Display"/>
          <w:b/>
        </w:rPr>
        <w:t xml:space="preserve"> </w:t>
      </w:r>
      <w:r w:rsidRPr="00DE555D">
        <w:rPr>
          <w:rFonts w:ascii="Playfair Display" w:hAnsi="Playfair Display"/>
        </w:rPr>
        <w:t>biztosítása</w:t>
      </w:r>
      <w:r w:rsidRPr="00DE555D">
        <w:rPr>
          <w:rFonts w:ascii="Playfair Display" w:hAnsi="Playfair Display"/>
          <w:b/>
        </w:rPr>
        <w:t xml:space="preserve"> a doktori képzésre</w:t>
      </w:r>
      <w:r w:rsidR="001A11C5">
        <w:rPr>
          <w:rFonts w:ascii="Playfair Display" w:hAnsi="Playfair Display"/>
          <w:b/>
        </w:rPr>
        <w:t>.</w:t>
      </w:r>
    </w:p>
    <w:p w14:paraId="3DC83E61" w14:textId="77777777" w:rsidR="001A11C5" w:rsidRDefault="001A11C5" w:rsidP="001A11C5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4"/>
        <w:jc w:val="both"/>
        <w:rPr>
          <w:rFonts w:ascii="Playfair Display" w:hAnsi="Playfair Display"/>
        </w:rPr>
      </w:pPr>
      <w:r>
        <w:rPr>
          <w:rFonts w:ascii="Playfair Display" w:hAnsi="Playfair Display"/>
        </w:rPr>
        <w:t>Értékelés:</w:t>
      </w:r>
    </w:p>
    <w:p w14:paraId="3DC83E62" w14:textId="77777777" w:rsidR="001A11C5" w:rsidRDefault="001A11C5" w:rsidP="001A11C5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4"/>
        <w:jc w:val="both"/>
        <w:rPr>
          <w:rFonts w:ascii="Playfair Display" w:hAnsi="Playfair Display"/>
        </w:rPr>
      </w:pPr>
    </w:p>
    <w:p w14:paraId="3DC83E63" w14:textId="77777777" w:rsidR="004A32CF" w:rsidRPr="00DE555D" w:rsidRDefault="004A32CF" w:rsidP="00846063">
      <w:pPr>
        <w:jc w:val="both"/>
        <w:rPr>
          <w:rFonts w:ascii="Playfair Display" w:hAnsi="Playfair Display"/>
          <w:b/>
        </w:rPr>
      </w:pPr>
    </w:p>
    <w:p w14:paraId="3DC83E64" w14:textId="77777777" w:rsidR="00CE183D" w:rsidRPr="00DE555D" w:rsidRDefault="00846063" w:rsidP="00846063">
      <w:pPr>
        <w:jc w:val="both"/>
        <w:rPr>
          <w:rFonts w:ascii="Playfair Display" w:hAnsi="Playfair Display"/>
        </w:rPr>
      </w:pPr>
      <w:r w:rsidRPr="00DE555D">
        <w:rPr>
          <w:rFonts w:ascii="Playfair Display" w:hAnsi="Playfair Display"/>
          <w:b/>
        </w:rPr>
        <w:t>Hallgatói tájékoztatás</w:t>
      </w:r>
      <w:r w:rsidRPr="00DE555D">
        <w:rPr>
          <w:rFonts w:ascii="Playfair Display" w:hAnsi="Playfair Display"/>
        </w:rPr>
        <w:t xml:space="preserve">: a kidolgozott hallgatói </w:t>
      </w:r>
      <w:r w:rsidRPr="001A11C5">
        <w:rPr>
          <w:rFonts w:ascii="Playfair Display" w:hAnsi="Playfair Display"/>
        </w:rPr>
        <w:t>tájékoztató kiadvány</w:t>
      </w:r>
      <w:r w:rsidRPr="00DE555D">
        <w:rPr>
          <w:rFonts w:ascii="Playfair Display" w:hAnsi="Playfair Display"/>
        </w:rPr>
        <w:t xml:space="preserve"> internetes elérhetősége; </w:t>
      </w:r>
      <w:r w:rsidR="00CE183D" w:rsidRPr="00DE555D">
        <w:rPr>
          <w:rFonts w:ascii="Playfair Display" w:hAnsi="Playfair Display"/>
        </w:rPr>
        <w:t>(link):</w:t>
      </w:r>
    </w:p>
    <w:p w14:paraId="3DC83E65" w14:textId="77777777" w:rsidR="00846063" w:rsidRPr="001A11C5" w:rsidRDefault="00846063" w:rsidP="00846063">
      <w:pPr>
        <w:jc w:val="both"/>
        <w:rPr>
          <w:rFonts w:ascii="Playfair Display" w:hAnsi="Playfair Display"/>
          <w:i/>
        </w:rPr>
      </w:pPr>
      <w:r w:rsidRPr="001A11C5">
        <w:rPr>
          <w:rFonts w:ascii="Playfair Display" w:hAnsi="Playfair Display"/>
          <w:i/>
        </w:rPr>
        <w:t>működik – nem működik</w:t>
      </w:r>
    </w:p>
    <w:p w14:paraId="3DC83E66" w14:textId="77777777" w:rsidR="00776CFC" w:rsidRDefault="00776CFC" w:rsidP="00846063">
      <w:pPr>
        <w:tabs>
          <w:tab w:val="left" w:pos="567"/>
        </w:tabs>
        <w:rPr>
          <w:rFonts w:ascii="Playfair Display" w:hAnsi="Playfair Display"/>
        </w:rPr>
      </w:pPr>
    </w:p>
    <w:p w14:paraId="3DC83E67" w14:textId="77777777" w:rsidR="001A11C5" w:rsidRPr="001A11C5" w:rsidRDefault="001A11C5" w:rsidP="001A11C5">
      <w:pPr>
        <w:pStyle w:val="Lbjegyzetszveg"/>
        <w:spacing w:before="120" w:after="120"/>
        <w:jc w:val="center"/>
        <w:rPr>
          <w:rFonts w:ascii="Playfair Display" w:hAnsi="Playfair Display"/>
          <w:sz w:val="22"/>
        </w:rPr>
      </w:pPr>
      <w:r w:rsidRPr="001A11C5">
        <w:rPr>
          <w:rFonts w:ascii="Playfair Display" w:hAnsi="Playfair Display"/>
          <w:b/>
          <w:sz w:val="22"/>
        </w:rPr>
        <w:t>A fentiek összegzéseként a képzés várható hatékonyságának megítélése</w:t>
      </w:r>
      <w:r w:rsidRPr="001A11C5">
        <w:rPr>
          <w:rFonts w:ascii="Playfair Display" w:hAnsi="Playfair Display"/>
          <w:sz w:val="22"/>
        </w:rPr>
        <w:t>:</w:t>
      </w:r>
    </w:p>
    <w:p w14:paraId="3DC83E68" w14:textId="77777777" w:rsidR="001A11C5" w:rsidRPr="001A11C5" w:rsidRDefault="001A11C5" w:rsidP="001A11C5">
      <w:pPr>
        <w:pStyle w:val="Lbjegyzetszveg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jc w:val="both"/>
        <w:rPr>
          <w:rFonts w:ascii="Playfair Display" w:hAnsi="Playfair Display"/>
        </w:rPr>
      </w:pPr>
      <w:r w:rsidRPr="001A11C5">
        <w:rPr>
          <w:rFonts w:ascii="Playfair Display" w:hAnsi="Playfair Display"/>
        </w:rPr>
        <w:t xml:space="preserve">a tervezett képzési program alkalmassága a képzési cél elérésére, az előírt szaktanári kompetenciák elsajátíttatására, </w:t>
      </w:r>
      <w:r w:rsidRPr="001A11C5">
        <w:rPr>
          <w:rFonts w:ascii="Playfair Display" w:hAnsi="Playfair Display"/>
          <w:b/>
        </w:rPr>
        <w:t xml:space="preserve">közismereti tanárszakokon a NAT elvárásainak </w:t>
      </w:r>
      <w:r w:rsidRPr="001A11C5">
        <w:rPr>
          <w:rFonts w:ascii="Playfair Display" w:hAnsi="Playfair Display"/>
        </w:rPr>
        <w:t xml:space="preserve">(köznevelési feladatok, oktatói-nevelői munka értékei, ill. a közműveltségi tartalmak közvetítése, tudásépítés, kulcskompetenciák fejlesztése stb.) </w:t>
      </w:r>
      <w:r w:rsidRPr="001A11C5">
        <w:rPr>
          <w:rFonts w:ascii="Playfair Display" w:hAnsi="Playfair Display"/>
          <w:b/>
        </w:rPr>
        <w:t>érvényesülése</w:t>
      </w:r>
      <w:r w:rsidRPr="001A11C5">
        <w:rPr>
          <w:rFonts w:ascii="Playfair Display" w:hAnsi="Playfair Display"/>
        </w:rPr>
        <w:t xml:space="preserve"> </w:t>
      </w:r>
    </w:p>
    <w:p w14:paraId="3DC83E69" w14:textId="77777777" w:rsidR="001A11C5" w:rsidRPr="001A11C5" w:rsidRDefault="001A11C5" w:rsidP="001A11C5">
      <w:pPr>
        <w:pStyle w:val="Lbjegyzetszveg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jc w:val="both"/>
        <w:rPr>
          <w:rFonts w:ascii="Playfair Display" w:hAnsi="Playfair Display"/>
        </w:rPr>
      </w:pPr>
      <w:r w:rsidRPr="001A11C5">
        <w:rPr>
          <w:rFonts w:ascii="Playfair Display" w:hAnsi="Playfair Display"/>
        </w:rPr>
        <w:t>a képzés koordinációja, a gyakorlati képzés szakmai irányítása</w:t>
      </w:r>
    </w:p>
    <w:p w14:paraId="3DC83E6A" w14:textId="77777777" w:rsidR="001A11C5" w:rsidRPr="001A11C5" w:rsidRDefault="001A11C5" w:rsidP="001A11C5">
      <w:pPr>
        <w:pStyle w:val="Lbjegyzetszveg"/>
        <w:numPr>
          <w:ilvl w:val="0"/>
          <w:numId w:val="2"/>
        </w:numPr>
        <w:tabs>
          <w:tab w:val="clear" w:pos="720"/>
          <w:tab w:val="num" w:pos="426"/>
        </w:tabs>
        <w:ind w:left="426" w:hanging="284"/>
        <w:jc w:val="both"/>
        <w:rPr>
          <w:rFonts w:ascii="Playfair Display" w:hAnsi="Playfair Display"/>
        </w:rPr>
      </w:pPr>
      <w:r w:rsidRPr="001A11C5">
        <w:rPr>
          <w:rFonts w:ascii="Playfair Display" w:hAnsi="Playfair Display"/>
        </w:rPr>
        <w:t>oktatási és ismeretellenőrzési módszereik, szakmai felügyelet és számonkérés a gyakorlati képzésben</w:t>
      </w:r>
    </w:p>
    <w:p w14:paraId="3DC83E6B" w14:textId="77777777" w:rsidR="001A11C5" w:rsidRPr="001A11C5" w:rsidRDefault="001A11C5" w:rsidP="001A11C5">
      <w:pPr>
        <w:pStyle w:val="Lbjegyzetszveg"/>
        <w:spacing w:after="120"/>
        <w:ind w:left="425"/>
        <w:jc w:val="both"/>
        <w:rPr>
          <w:rFonts w:ascii="Playfair Display" w:hAnsi="Playfair Display"/>
        </w:rPr>
      </w:pPr>
      <w:r w:rsidRPr="001A11C5">
        <w:rPr>
          <w:rFonts w:ascii="Playfair Display" w:hAnsi="Playfair Display"/>
        </w:rPr>
        <w:t>tehetséggondozási gyakorlatuk</w:t>
      </w:r>
    </w:p>
    <w:p w14:paraId="3DC83E6C" w14:textId="77777777" w:rsidR="001A11C5" w:rsidRDefault="001A11C5" w:rsidP="001A11C5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4"/>
        <w:jc w:val="both"/>
        <w:rPr>
          <w:rFonts w:ascii="Playfair Display" w:hAnsi="Playfair Display"/>
        </w:rPr>
      </w:pPr>
      <w:r>
        <w:rPr>
          <w:rFonts w:ascii="Playfair Display" w:hAnsi="Playfair Display"/>
        </w:rPr>
        <w:t>Értékelés:</w:t>
      </w:r>
    </w:p>
    <w:p w14:paraId="3DC83E6D" w14:textId="77777777" w:rsidR="001A11C5" w:rsidRDefault="001A11C5" w:rsidP="001A11C5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4"/>
        <w:jc w:val="both"/>
        <w:rPr>
          <w:rFonts w:ascii="Playfair Display" w:hAnsi="Playfair Display"/>
        </w:rPr>
      </w:pPr>
    </w:p>
    <w:p w14:paraId="3DC83E6E" w14:textId="77777777" w:rsidR="001A11C5" w:rsidRDefault="001A11C5" w:rsidP="00846063">
      <w:pPr>
        <w:tabs>
          <w:tab w:val="left" w:pos="567"/>
        </w:tabs>
        <w:rPr>
          <w:rFonts w:ascii="Playfair Display" w:hAnsi="Playfair Display"/>
        </w:rPr>
      </w:pPr>
    </w:p>
    <w:p w14:paraId="3DC83E6F" w14:textId="77777777" w:rsidR="00CC34F7" w:rsidRPr="00DE555D" w:rsidRDefault="00F279C2" w:rsidP="001A11C5">
      <w:pPr>
        <w:spacing w:before="240" w:after="240"/>
        <w:ind w:left="2268" w:right="1985"/>
        <w:jc w:val="center"/>
        <w:rPr>
          <w:rFonts w:ascii="Playfair Display" w:hAnsi="Playfair Display"/>
          <w:b/>
          <w:sz w:val="22"/>
          <w:szCs w:val="22"/>
        </w:rPr>
      </w:pPr>
      <w:r w:rsidRPr="00DE555D">
        <w:rPr>
          <w:rFonts w:ascii="Playfair Display" w:hAnsi="Playfair Display"/>
          <w:b/>
          <w:sz w:val="22"/>
          <w:szCs w:val="22"/>
        </w:rPr>
        <w:t>II. A KÉPZÉS SZEMÉLYI FELTÉTELEI</w:t>
      </w:r>
    </w:p>
    <w:p w14:paraId="3DC83E70" w14:textId="77777777" w:rsidR="00C40704" w:rsidRPr="001A11C5" w:rsidRDefault="00C40704" w:rsidP="00B25376">
      <w:pPr>
        <w:pStyle w:val="Cmsor2"/>
        <w:keepNext w:val="0"/>
        <w:numPr>
          <w:ilvl w:val="0"/>
          <w:numId w:val="0"/>
        </w:numPr>
        <w:spacing w:before="0"/>
        <w:rPr>
          <w:rFonts w:ascii="Playfair Display" w:hAnsi="Playfair Display"/>
          <w:i w:val="0"/>
          <w:sz w:val="20"/>
        </w:rPr>
      </w:pPr>
      <w:bookmarkStart w:id="4" w:name="_Toc413986915"/>
      <w:bookmarkStart w:id="5" w:name="_Toc413987326"/>
      <w:bookmarkStart w:id="6" w:name="_Toc413988279"/>
      <w:bookmarkStart w:id="7" w:name="_Toc414068033"/>
      <w:r w:rsidRPr="001A11C5">
        <w:rPr>
          <w:rFonts w:ascii="Playfair Display" w:hAnsi="Playfair Display"/>
          <w:i w:val="0"/>
          <w:sz w:val="20"/>
        </w:rPr>
        <w:t>II.1. A szakfelelős</w:t>
      </w:r>
      <w:r w:rsidR="00F014E9" w:rsidRPr="001A11C5">
        <w:rPr>
          <w:rFonts w:ascii="Playfair Display" w:hAnsi="Playfair Display"/>
          <w:i w:val="0"/>
          <w:sz w:val="20"/>
        </w:rPr>
        <w:t>,</w:t>
      </w:r>
      <w:r w:rsidRPr="001A11C5">
        <w:rPr>
          <w:rFonts w:ascii="Playfair Display" w:hAnsi="Playfair Display"/>
          <w:i w:val="0"/>
          <w:sz w:val="20"/>
        </w:rPr>
        <w:t xml:space="preserve"> </w:t>
      </w:r>
      <w:r w:rsidR="00B56382" w:rsidRPr="001A11C5">
        <w:rPr>
          <w:rFonts w:ascii="Playfair Display" w:hAnsi="Playfair Display"/>
          <w:i w:val="0"/>
          <w:sz w:val="20"/>
        </w:rPr>
        <w:t>szakmai és művészeti tanárszakon</w:t>
      </w:r>
      <w:r w:rsidRPr="001A11C5">
        <w:rPr>
          <w:rFonts w:ascii="Playfair Display" w:hAnsi="Playfair Display"/>
          <w:i w:val="0"/>
          <w:sz w:val="20"/>
        </w:rPr>
        <w:t xml:space="preserve"> </w:t>
      </w:r>
      <w:r w:rsidR="00B56382" w:rsidRPr="001A11C5">
        <w:rPr>
          <w:rFonts w:ascii="Playfair Display" w:hAnsi="Playfair Display"/>
          <w:i w:val="0"/>
          <w:sz w:val="20"/>
        </w:rPr>
        <w:t xml:space="preserve">a szakirányfelelős </w:t>
      </w:r>
      <w:r w:rsidR="00F014E9" w:rsidRPr="001A11C5">
        <w:rPr>
          <w:rFonts w:ascii="Playfair Display" w:hAnsi="Playfair Display"/>
          <w:i w:val="0"/>
          <w:sz w:val="20"/>
        </w:rPr>
        <w:t>(</w:t>
      </w:r>
      <w:r w:rsidR="00B56382" w:rsidRPr="001A11C5">
        <w:rPr>
          <w:rFonts w:ascii="Playfair Display" w:hAnsi="Playfair Display"/>
          <w:i w:val="0"/>
          <w:sz w:val="20"/>
        </w:rPr>
        <w:t>is)</w:t>
      </w:r>
    </w:p>
    <w:p w14:paraId="3DC83E71" w14:textId="77777777" w:rsidR="00F014E9" w:rsidRDefault="00CE183D" w:rsidP="00F014E9">
      <w:pPr>
        <w:spacing w:before="120"/>
        <w:rPr>
          <w:rFonts w:ascii="Playfair Display" w:hAnsi="Playfair Display"/>
        </w:rPr>
      </w:pPr>
      <w:r w:rsidRPr="001A11C5">
        <w:rPr>
          <w:rFonts w:ascii="Playfair Display" w:hAnsi="Playfair Display"/>
        </w:rPr>
        <w:t>A szakfelelős</w:t>
      </w:r>
      <w:r w:rsidR="00F014E9" w:rsidRPr="001A11C5">
        <w:rPr>
          <w:rFonts w:ascii="Playfair Display" w:hAnsi="Playfair Display"/>
        </w:rPr>
        <w:t>, ill. szakirányfelelős</w:t>
      </w:r>
    </w:p>
    <w:p w14:paraId="3DC83E72" w14:textId="77777777" w:rsidR="001A11C5" w:rsidRDefault="001A11C5" w:rsidP="001A11C5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4"/>
        <w:jc w:val="both"/>
        <w:rPr>
          <w:rFonts w:ascii="Playfair Display" w:hAnsi="Playfair Display"/>
        </w:rPr>
      </w:pPr>
      <w:r>
        <w:rPr>
          <w:rFonts w:ascii="Playfair Display" w:hAnsi="Playfair Display"/>
        </w:rPr>
        <w:t>Értékelés:</w:t>
      </w:r>
    </w:p>
    <w:p w14:paraId="3DC83E73" w14:textId="77777777" w:rsidR="001A11C5" w:rsidRDefault="001A11C5" w:rsidP="001A11C5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4"/>
        <w:jc w:val="both"/>
        <w:rPr>
          <w:rFonts w:ascii="Playfair Display" w:hAnsi="Playfair Display"/>
        </w:rPr>
      </w:pPr>
    </w:p>
    <w:p w14:paraId="3DC83E74" w14:textId="77777777" w:rsidR="001A11C5" w:rsidRPr="00320AB7" w:rsidRDefault="001A11C5" w:rsidP="001A11C5">
      <w:pPr>
        <w:pStyle w:val="Lbjegyzetszveg"/>
        <w:rPr>
          <w:rFonts w:ascii="Playfair Display" w:hAnsi="Playfair Display"/>
          <w:i/>
        </w:rPr>
      </w:pPr>
      <w:r w:rsidRPr="00320AB7">
        <w:rPr>
          <w:rFonts w:ascii="Playfair Display" w:hAnsi="Playfair Display"/>
          <w:i/>
        </w:rPr>
        <w:t>Az elvárásoknak va</w:t>
      </w:r>
      <w:r>
        <w:rPr>
          <w:rFonts w:ascii="Playfair Display" w:hAnsi="Playfair Display"/>
          <w:i/>
        </w:rPr>
        <w:t xml:space="preserve">ló megfelelés mértéke: alacsony – közepes </w:t>
      </w:r>
      <w:r w:rsidRPr="00320AB7">
        <w:rPr>
          <w:rFonts w:ascii="Playfair Display" w:hAnsi="Playfair Display"/>
          <w:i/>
        </w:rPr>
        <w:t>–</w:t>
      </w:r>
      <w:r>
        <w:rPr>
          <w:rFonts w:ascii="Playfair Display" w:hAnsi="Playfair Display"/>
          <w:i/>
        </w:rPr>
        <w:t xml:space="preserve"> majdnem teljes –</w:t>
      </w:r>
      <w:r w:rsidRPr="00320AB7">
        <w:rPr>
          <w:rFonts w:ascii="Playfair Display" w:hAnsi="Playfair Display"/>
          <w:i/>
        </w:rPr>
        <w:t xml:space="preserve"> teljes</w:t>
      </w:r>
    </w:p>
    <w:p w14:paraId="3DC83E75" w14:textId="77777777" w:rsidR="00796E11" w:rsidRDefault="00796E11" w:rsidP="00796E11">
      <w:pPr>
        <w:rPr>
          <w:rFonts w:ascii="Playfair Display" w:hAnsi="Playfair Display"/>
          <w:b/>
          <w:i/>
        </w:rPr>
      </w:pPr>
    </w:p>
    <w:p w14:paraId="3DC83E76" w14:textId="77777777" w:rsidR="00F014E9" w:rsidRDefault="00F014E9" w:rsidP="00F014E9">
      <w:pPr>
        <w:rPr>
          <w:rFonts w:ascii="Playfair Display" w:hAnsi="Playfair Display"/>
        </w:rPr>
      </w:pPr>
      <w:r w:rsidRPr="001A11C5">
        <w:rPr>
          <w:rFonts w:ascii="Playfair Display" w:hAnsi="Playfair Display"/>
        </w:rPr>
        <w:t>Az intézményi tanárképzési felelős</w:t>
      </w:r>
    </w:p>
    <w:p w14:paraId="3DC83E77" w14:textId="77777777" w:rsidR="001A11C5" w:rsidRDefault="001A11C5" w:rsidP="001A11C5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4"/>
        <w:jc w:val="both"/>
        <w:rPr>
          <w:rFonts w:ascii="Playfair Display" w:hAnsi="Playfair Display"/>
        </w:rPr>
      </w:pPr>
      <w:r>
        <w:rPr>
          <w:rFonts w:ascii="Playfair Display" w:hAnsi="Playfair Display"/>
        </w:rPr>
        <w:t>Értékelés:</w:t>
      </w:r>
    </w:p>
    <w:p w14:paraId="3DC83E78" w14:textId="77777777" w:rsidR="001A11C5" w:rsidRDefault="001A11C5" w:rsidP="001A11C5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4"/>
        <w:jc w:val="both"/>
        <w:rPr>
          <w:rFonts w:ascii="Playfair Display" w:hAnsi="Playfair Display"/>
        </w:rPr>
      </w:pPr>
    </w:p>
    <w:p w14:paraId="3DC83E79" w14:textId="77777777" w:rsidR="001A11C5" w:rsidRPr="00320AB7" w:rsidRDefault="001A11C5" w:rsidP="001A11C5">
      <w:pPr>
        <w:pStyle w:val="Lbjegyzetszveg"/>
        <w:rPr>
          <w:rFonts w:ascii="Playfair Display" w:hAnsi="Playfair Display"/>
          <w:i/>
        </w:rPr>
      </w:pPr>
      <w:r w:rsidRPr="00320AB7">
        <w:rPr>
          <w:rFonts w:ascii="Playfair Display" w:hAnsi="Playfair Display"/>
          <w:i/>
        </w:rPr>
        <w:t>Az elvárásoknak va</w:t>
      </w:r>
      <w:r>
        <w:rPr>
          <w:rFonts w:ascii="Playfair Display" w:hAnsi="Playfair Display"/>
          <w:i/>
        </w:rPr>
        <w:t xml:space="preserve">ló megfelelés mértéke: alacsony – közepes </w:t>
      </w:r>
      <w:r w:rsidRPr="00320AB7">
        <w:rPr>
          <w:rFonts w:ascii="Playfair Display" w:hAnsi="Playfair Display"/>
          <w:i/>
        </w:rPr>
        <w:t>–</w:t>
      </w:r>
      <w:r>
        <w:rPr>
          <w:rFonts w:ascii="Playfair Display" w:hAnsi="Playfair Display"/>
          <w:i/>
        </w:rPr>
        <w:t xml:space="preserve"> majdnem teljes –</w:t>
      </w:r>
      <w:r w:rsidRPr="00320AB7">
        <w:rPr>
          <w:rFonts w:ascii="Playfair Display" w:hAnsi="Playfair Display"/>
          <w:i/>
        </w:rPr>
        <w:t xml:space="preserve"> teljes</w:t>
      </w:r>
    </w:p>
    <w:p w14:paraId="3DC83E7A" w14:textId="77777777" w:rsidR="001A11C5" w:rsidRPr="001A11C5" w:rsidRDefault="001A11C5" w:rsidP="00F014E9">
      <w:pPr>
        <w:rPr>
          <w:rFonts w:ascii="Playfair Display" w:hAnsi="Playfair Display"/>
        </w:rPr>
      </w:pPr>
    </w:p>
    <w:p w14:paraId="3DC83E7B" w14:textId="77777777" w:rsidR="00F014E9" w:rsidRPr="001A11C5" w:rsidRDefault="00F014E9" w:rsidP="00F014E9">
      <w:pPr>
        <w:spacing w:before="240"/>
        <w:rPr>
          <w:rFonts w:ascii="Playfair Display" w:hAnsi="Playfair Display"/>
          <w:i/>
        </w:rPr>
      </w:pPr>
      <w:r w:rsidRPr="001A11C5">
        <w:rPr>
          <w:rFonts w:ascii="Playfair Display" w:hAnsi="Playfair Display"/>
          <w:i/>
        </w:rPr>
        <w:t xml:space="preserve">A székhelyen kívül (is) folytatandó képzésben a kihelyezett képzésért felelős helyi oktató </w:t>
      </w:r>
    </w:p>
    <w:p w14:paraId="3DC83E7C" w14:textId="77777777" w:rsidR="001A11C5" w:rsidRPr="001A11C5" w:rsidRDefault="001A11C5" w:rsidP="001A11C5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4"/>
        <w:jc w:val="both"/>
        <w:rPr>
          <w:rFonts w:ascii="Playfair Display" w:hAnsi="Playfair Display"/>
        </w:rPr>
      </w:pPr>
      <w:r w:rsidRPr="001A11C5">
        <w:rPr>
          <w:rFonts w:ascii="Playfair Display" w:hAnsi="Playfair Display"/>
        </w:rPr>
        <w:t>Értékelés:</w:t>
      </w:r>
    </w:p>
    <w:p w14:paraId="3DC83E7D" w14:textId="77777777" w:rsidR="001A11C5" w:rsidRDefault="001A11C5" w:rsidP="001A11C5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4"/>
        <w:jc w:val="both"/>
        <w:rPr>
          <w:rFonts w:ascii="Playfair Display" w:hAnsi="Playfair Display"/>
        </w:rPr>
      </w:pPr>
    </w:p>
    <w:p w14:paraId="3DC83E7E" w14:textId="77777777" w:rsidR="00F014E9" w:rsidRPr="001A11C5" w:rsidRDefault="00F014E9" w:rsidP="00796E11">
      <w:pPr>
        <w:rPr>
          <w:rFonts w:ascii="Playfair Display" w:hAnsi="Playfair Display"/>
        </w:rPr>
      </w:pPr>
    </w:p>
    <w:p w14:paraId="3DC83E7F" w14:textId="77777777" w:rsidR="00C40704" w:rsidRPr="001A11C5" w:rsidRDefault="00C40704" w:rsidP="001A11C5">
      <w:pPr>
        <w:pStyle w:val="Cmsor2"/>
        <w:keepNext w:val="0"/>
        <w:numPr>
          <w:ilvl w:val="0"/>
          <w:numId w:val="0"/>
        </w:numPr>
        <w:spacing w:before="120" w:after="120"/>
        <w:rPr>
          <w:rFonts w:ascii="Playfair Display" w:hAnsi="Playfair Display"/>
          <w:i w:val="0"/>
          <w:sz w:val="20"/>
        </w:rPr>
      </w:pPr>
      <w:r w:rsidRPr="001A11C5">
        <w:rPr>
          <w:rFonts w:ascii="Playfair Display" w:hAnsi="Playfair Display"/>
          <w:i w:val="0"/>
          <w:sz w:val="20"/>
        </w:rPr>
        <w:t xml:space="preserve">II.2. Az oktatói kör: tantárgyak felelősei, oktatói </w:t>
      </w:r>
    </w:p>
    <w:p w14:paraId="3DC83E80" w14:textId="77777777" w:rsidR="00CE183D" w:rsidRDefault="00CE183D" w:rsidP="00EE3523">
      <w:pPr>
        <w:spacing w:after="120"/>
        <w:jc w:val="both"/>
        <w:rPr>
          <w:rFonts w:ascii="Playfair Display" w:hAnsi="Playfair Display"/>
        </w:rPr>
      </w:pPr>
      <w:r w:rsidRPr="001A11C5">
        <w:rPr>
          <w:rFonts w:ascii="Playfair Display" w:hAnsi="Playfair Display"/>
        </w:rPr>
        <w:t xml:space="preserve">A tantárgyfelelősök oktatói, kutatási, alkotói, művészeti tevékenysége, szakmai kompetenciája </w:t>
      </w:r>
    </w:p>
    <w:p w14:paraId="3DC83E81" w14:textId="77777777" w:rsidR="00EE3523" w:rsidRDefault="00EE3523" w:rsidP="00EE3523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4"/>
        <w:jc w:val="both"/>
        <w:rPr>
          <w:rFonts w:ascii="Playfair Display" w:hAnsi="Playfair Display"/>
        </w:rPr>
      </w:pPr>
      <w:r>
        <w:rPr>
          <w:rFonts w:ascii="Playfair Display" w:hAnsi="Playfair Display"/>
        </w:rPr>
        <w:t>Értékelés:</w:t>
      </w:r>
    </w:p>
    <w:p w14:paraId="3DC83E82" w14:textId="77777777" w:rsidR="00EE3523" w:rsidRDefault="00EE3523" w:rsidP="00EE3523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4"/>
        <w:jc w:val="both"/>
        <w:rPr>
          <w:rFonts w:ascii="Playfair Display" w:hAnsi="Playfair Display"/>
        </w:rPr>
      </w:pPr>
    </w:p>
    <w:p w14:paraId="3DC83E83" w14:textId="77777777" w:rsidR="00EE3523" w:rsidRPr="00320AB7" w:rsidRDefault="00EE3523" w:rsidP="00EE3523">
      <w:pPr>
        <w:pStyle w:val="Lbjegyzetszveg"/>
        <w:rPr>
          <w:rFonts w:ascii="Playfair Display" w:hAnsi="Playfair Display"/>
          <w:i/>
        </w:rPr>
      </w:pPr>
      <w:r w:rsidRPr="00320AB7">
        <w:rPr>
          <w:rFonts w:ascii="Playfair Display" w:hAnsi="Playfair Display"/>
          <w:i/>
        </w:rPr>
        <w:t>Az elvárásoknak va</w:t>
      </w:r>
      <w:r>
        <w:rPr>
          <w:rFonts w:ascii="Playfair Display" w:hAnsi="Playfair Display"/>
          <w:i/>
        </w:rPr>
        <w:t xml:space="preserve">ló megfelelés mértéke: alacsony – közepes </w:t>
      </w:r>
      <w:r w:rsidRPr="00320AB7">
        <w:rPr>
          <w:rFonts w:ascii="Playfair Display" w:hAnsi="Playfair Display"/>
          <w:i/>
        </w:rPr>
        <w:t>–</w:t>
      </w:r>
      <w:r>
        <w:rPr>
          <w:rFonts w:ascii="Playfair Display" w:hAnsi="Playfair Display"/>
          <w:i/>
        </w:rPr>
        <w:t xml:space="preserve"> majdnem teljes –</w:t>
      </w:r>
      <w:r w:rsidRPr="00320AB7">
        <w:rPr>
          <w:rFonts w:ascii="Playfair Display" w:hAnsi="Playfair Display"/>
          <w:i/>
        </w:rPr>
        <w:t xml:space="preserve"> teljes</w:t>
      </w:r>
    </w:p>
    <w:p w14:paraId="3DC83E84" w14:textId="77777777" w:rsidR="00EE3523" w:rsidRDefault="00EE3523" w:rsidP="00EE3523">
      <w:pPr>
        <w:rPr>
          <w:rFonts w:ascii="Playfair Display" w:hAnsi="Playfair Display"/>
          <w:b/>
          <w:i/>
        </w:rPr>
      </w:pPr>
    </w:p>
    <w:p w14:paraId="3DC83E85" w14:textId="77777777" w:rsidR="00EE3523" w:rsidRDefault="00CE183D" w:rsidP="00EE3523">
      <w:pPr>
        <w:spacing w:before="120"/>
        <w:jc w:val="both"/>
        <w:rPr>
          <w:rFonts w:ascii="Playfair Display" w:hAnsi="Playfair Display"/>
          <w:i/>
        </w:rPr>
      </w:pPr>
      <w:r w:rsidRPr="00EE3523">
        <w:rPr>
          <w:rFonts w:ascii="Playfair Display" w:hAnsi="Playfair Display"/>
        </w:rPr>
        <w:t>A további (nem tantárgyfelelős) oktatók</w:t>
      </w:r>
      <w:r w:rsidR="00796E11" w:rsidRPr="00EE3523">
        <w:rPr>
          <w:rFonts w:ascii="Playfair Display" w:hAnsi="Playfair Display"/>
        </w:rPr>
        <w:t xml:space="preserve">, köztük az iskolai gyakorlatok felelőseinek </w:t>
      </w:r>
      <w:r w:rsidRPr="00EE3523">
        <w:rPr>
          <w:rFonts w:ascii="Playfair Display" w:hAnsi="Playfair Display"/>
        </w:rPr>
        <w:t>szakmai kompetenciája az oktatott</w:t>
      </w:r>
      <w:r w:rsidR="00796E11" w:rsidRPr="00EE3523">
        <w:rPr>
          <w:rFonts w:ascii="Playfair Display" w:hAnsi="Playfair Display"/>
        </w:rPr>
        <w:t>, felügyelt</w:t>
      </w:r>
      <w:r w:rsidRPr="00EE3523">
        <w:rPr>
          <w:rFonts w:ascii="Playfair Display" w:hAnsi="Playfair Display"/>
        </w:rPr>
        <w:t xml:space="preserve"> tárgyak, ismeretkörök</w:t>
      </w:r>
      <w:r w:rsidR="00796E11" w:rsidRPr="00EE3523">
        <w:rPr>
          <w:rFonts w:ascii="Playfair Display" w:hAnsi="Playfair Display"/>
        </w:rPr>
        <w:t>, tevékenységek</w:t>
      </w:r>
      <w:r w:rsidRPr="00EE3523">
        <w:rPr>
          <w:rFonts w:ascii="Playfair Display" w:hAnsi="Playfair Display"/>
        </w:rPr>
        <w:t xml:space="preserve"> vonatkozásában</w:t>
      </w:r>
      <w:r w:rsidR="00BC7CBF" w:rsidRPr="00EE3523">
        <w:rPr>
          <w:rFonts w:ascii="Playfair Display" w:hAnsi="Playfair Display"/>
        </w:rPr>
        <w:t xml:space="preserve">. </w:t>
      </w:r>
      <w:r w:rsidRPr="00EE3523">
        <w:rPr>
          <w:rFonts w:ascii="Playfair Display" w:hAnsi="Playfair Display"/>
          <w:i/>
        </w:rPr>
        <w:t xml:space="preserve">(A székhelyen kívül (is) folytatandó képzésben a képzésbe bevont helyi illetőségű oktatók </w:t>
      </w:r>
      <w:r w:rsidR="00EE3523" w:rsidRPr="00EE3523">
        <w:rPr>
          <w:rFonts w:ascii="Playfair Display" w:hAnsi="Playfair Display"/>
          <w:i/>
        </w:rPr>
        <w:t>is</w:t>
      </w:r>
      <w:r w:rsidRPr="00EE3523">
        <w:rPr>
          <w:rFonts w:ascii="Playfair Display" w:hAnsi="Playfair Display"/>
          <w:i/>
        </w:rPr>
        <w:t>)</w:t>
      </w:r>
    </w:p>
    <w:p w14:paraId="3DC83E86" w14:textId="77777777" w:rsidR="00EE3523" w:rsidRDefault="00EE3523" w:rsidP="00EE3523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4"/>
        <w:jc w:val="both"/>
        <w:rPr>
          <w:rFonts w:ascii="Playfair Display" w:hAnsi="Playfair Display"/>
        </w:rPr>
      </w:pPr>
      <w:r>
        <w:rPr>
          <w:rFonts w:ascii="Playfair Display" w:hAnsi="Playfair Display"/>
        </w:rPr>
        <w:t>Értékelés:</w:t>
      </w:r>
    </w:p>
    <w:p w14:paraId="3DC83E87" w14:textId="77777777" w:rsidR="00EE3523" w:rsidRDefault="00EE3523" w:rsidP="00EE3523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4"/>
        <w:jc w:val="both"/>
        <w:rPr>
          <w:rFonts w:ascii="Playfair Display" w:hAnsi="Playfair Display"/>
        </w:rPr>
      </w:pPr>
    </w:p>
    <w:p w14:paraId="3DC83E88" w14:textId="77777777" w:rsidR="00EE3523" w:rsidRPr="00320AB7" w:rsidRDefault="00EE3523" w:rsidP="00EE3523">
      <w:pPr>
        <w:pStyle w:val="Lbjegyzetszveg"/>
        <w:rPr>
          <w:rFonts w:ascii="Playfair Display" w:hAnsi="Playfair Display"/>
          <w:i/>
        </w:rPr>
      </w:pPr>
      <w:r w:rsidRPr="00320AB7">
        <w:rPr>
          <w:rFonts w:ascii="Playfair Display" w:hAnsi="Playfair Display"/>
          <w:i/>
        </w:rPr>
        <w:t>Az elvárásoknak va</w:t>
      </w:r>
      <w:r>
        <w:rPr>
          <w:rFonts w:ascii="Playfair Display" w:hAnsi="Playfair Display"/>
          <w:i/>
        </w:rPr>
        <w:t xml:space="preserve">ló megfelelés mértéke: alacsony – közepes </w:t>
      </w:r>
      <w:r w:rsidRPr="00320AB7">
        <w:rPr>
          <w:rFonts w:ascii="Playfair Display" w:hAnsi="Playfair Display"/>
          <w:i/>
        </w:rPr>
        <w:t>–</w:t>
      </w:r>
      <w:r>
        <w:rPr>
          <w:rFonts w:ascii="Playfair Display" w:hAnsi="Playfair Display"/>
          <w:i/>
        </w:rPr>
        <w:t xml:space="preserve"> majdnem teljes –</w:t>
      </w:r>
      <w:r w:rsidRPr="00320AB7">
        <w:rPr>
          <w:rFonts w:ascii="Playfair Display" w:hAnsi="Playfair Display"/>
          <w:i/>
        </w:rPr>
        <w:t xml:space="preserve"> teljes</w:t>
      </w:r>
    </w:p>
    <w:bookmarkEnd w:id="4"/>
    <w:bookmarkEnd w:id="5"/>
    <w:bookmarkEnd w:id="6"/>
    <w:bookmarkEnd w:id="7"/>
    <w:p w14:paraId="3DC83E89" w14:textId="77777777" w:rsidR="00EE3523" w:rsidRPr="001A11C5" w:rsidRDefault="00EE3523" w:rsidP="0013594A">
      <w:pPr>
        <w:jc w:val="both"/>
        <w:rPr>
          <w:rFonts w:ascii="Playfair Display" w:hAnsi="Playfair Display"/>
          <w:b/>
        </w:rPr>
      </w:pPr>
    </w:p>
    <w:p w14:paraId="3DC83E8A" w14:textId="77777777" w:rsidR="00C40704" w:rsidRPr="001A11C5" w:rsidRDefault="00B25376" w:rsidP="0013594A">
      <w:pPr>
        <w:jc w:val="both"/>
        <w:rPr>
          <w:rFonts w:ascii="Playfair Display" w:hAnsi="Playfair Display"/>
          <w:b/>
        </w:rPr>
      </w:pPr>
      <w:r w:rsidRPr="001A11C5">
        <w:rPr>
          <w:rFonts w:ascii="Playfair Display" w:hAnsi="Playfair Display"/>
          <w:b/>
        </w:rPr>
        <w:t>II.3. A teljes oktatói kör</w:t>
      </w:r>
    </w:p>
    <w:p w14:paraId="3DC83E8B" w14:textId="77777777" w:rsidR="00CE183D" w:rsidRPr="00EE3523" w:rsidRDefault="00CE183D" w:rsidP="00EE3523">
      <w:pPr>
        <w:jc w:val="both"/>
        <w:rPr>
          <w:rFonts w:ascii="Playfair Display" w:hAnsi="Playfair Display"/>
          <w:i/>
        </w:rPr>
      </w:pPr>
      <w:r w:rsidRPr="00EE3523">
        <w:rPr>
          <w:rFonts w:ascii="Playfair Display" w:hAnsi="Playfair Display"/>
        </w:rPr>
        <w:t>A szak oktatóinak együttese; szakmai kvalifikáció és az alkalmazási típus szerinti megfelelés (AT-AE-V arány), az oktatói terhelés mértéke</w:t>
      </w:r>
      <w:r w:rsidR="00EE3523" w:rsidRPr="00EE3523">
        <w:rPr>
          <w:rFonts w:ascii="Playfair Display" w:hAnsi="Playfair Display"/>
        </w:rPr>
        <w:t xml:space="preserve">. </w:t>
      </w:r>
      <w:r w:rsidRPr="00EE3523">
        <w:rPr>
          <w:rFonts w:ascii="Playfair Display" w:hAnsi="Playfair Display"/>
          <w:i/>
        </w:rPr>
        <w:t>(</w:t>
      </w:r>
      <w:r w:rsidR="0056000A" w:rsidRPr="00EE3523">
        <w:rPr>
          <w:rFonts w:ascii="Playfair Display" w:hAnsi="Playfair Display"/>
          <w:i/>
        </w:rPr>
        <w:t>I</w:t>
      </w:r>
      <w:r w:rsidRPr="00EE3523">
        <w:rPr>
          <w:rFonts w:ascii="Playfair Display" w:hAnsi="Playfair Display"/>
          <w:i/>
        </w:rPr>
        <w:t>degen nyelven(is) folytatandó képzésben az oktatók e</w:t>
      </w:r>
      <w:r w:rsidR="00EE3523">
        <w:rPr>
          <w:rFonts w:ascii="Playfair Display" w:hAnsi="Playfair Display"/>
          <w:i/>
        </w:rPr>
        <w:t>lőadóképes idegennyelvtudása is</w:t>
      </w:r>
      <w:r w:rsidRPr="00EE3523">
        <w:rPr>
          <w:rFonts w:ascii="Playfair Display" w:hAnsi="Playfair Display"/>
          <w:i/>
        </w:rPr>
        <w:t>)</w:t>
      </w:r>
    </w:p>
    <w:p w14:paraId="3DC83E8C" w14:textId="77777777" w:rsidR="00EE3523" w:rsidRDefault="00EE3523" w:rsidP="00EE3523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4"/>
        <w:jc w:val="both"/>
        <w:rPr>
          <w:rFonts w:ascii="Playfair Display" w:hAnsi="Playfair Display"/>
        </w:rPr>
      </w:pPr>
      <w:r>
        <w:rPr>
          <w:rFonts w:ascii="Playfair Display" w:hAnsi="Playfair Display"/>
        </w:rPr>
        <w:lastRenderedPageBreak/>
        <w:t>Értékelés:</w:t>
      </w:r>
    </w:p>
    <w:p w14:paraId="3DC83E8D" w14:textId="77777777" w:rsidR="00EE3523" w:rsidRDefault="00EE3523" w:rsidP="00EE3523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4"/>
        <w:jc w:val="both"/>
        <w:rPr>
          <w:rFonts w:ascii="Playfair Display" w:hAnsi="Playfair Display"/>
        </w:rPr>
      </w:pPr>
    </w:p>
    <w:p w14:paraId="3DC83E8E" w14:textId="77777777" w:rsidR="00EE3523" w:rsidRPr="00320AB7" w:rsidRDefault="00EE3523" w:rsidP="00EE3523">
      <w:pPr>
        <w:pStyle w:val="Lbjegyzetszveg"/>
        <w:rPr>
          <w:rFonts w:ascii="Playfair Display" w:hAnsi="Playfair Display"/>
          <w:i/>
        </w:rPr>
      </w:pPr>
      <w:r w:rsidRPr="00320AB7">
        <w:rPr>
          <w:rFonts w:ascii="Playfair Display" w:hAnsi="Playfair Display"/>
          <w:i/>
        </w:rPr>
        <w:t>Az elvárásoknak va</w:t>
      </w:r>
      <w:r>
        <w:rPr>
          <w:rFonts w:ascii="Playfair Display" w:hAnsi="Playfair Display"/>
          <w:i/>
        </w:rPr>
        <w:t xml:space="preserve">ló megfelelés mértéke: alacsony – közepes </w:t>
      </w:r>
      <w:r w:rsidRPr="00320AB7">
        <w:rPr>
          <w:rFonts w:ascii="Playfair Display" w:hAnsi="Playfair Display"/>
          <w:i/>
        </w:rPr>
        <w:t>–</w:t>
      </w:r>
      <w:r>
        <w:rPr>
          <w:rFonts w:ascii="Playfair Display" w:hAnsi="Playfair Display"/>
          <w:i/>
        </w:rPr>
        <w:t xml:space="preserve"> majdnem teljes –</w:t>
      </w:r>
      <w:r w:rsidRPr="00320AB7">
        <w:rPr>
          <w:rFonts w:ascii="Playfair Display" w:hAnsi="Playfair Display"/>
          <w:i/>
        </w:rPr>
        <w:t xml:space="preserve"> teljes</w:t>
      </w:r>
    </w:p>
    <w:p w14:paraId="3DC83E8F" w14:textId="77777777" w:rsidR="00CE183D" w:rsidRPr="001A11C5" w:rsidRDefault="00CE183D" w:rsidP="006D10CB">
      <w:pPr>
        <w:jc w:val="both"/>
        <w:rPr>
          <w:rFonts w:ascii="Playfair Display" w:hAnsi="Playfair Display"/>
        </w:rPr>
      </w:pPr>
    </w:p>
    <w:p w14:paraId="3DC83E90" w14:textId="77777777" w:rsidR="00B25376" w:rsidRPr="00DE555D" w:rsidRDefault="00B25376" w:rsidP="006D10CB">
      <w:pPr>
        <w:jc w:val="both"/>
        <w:rPr>
          <w:rFonts w:ascii="Playfair Display" w:hAnsi="Playfair Display"/>
          <w:sz w:val="2"/>
          <w:szCs w:val="2"/>
        </w:rPr>
      </w:pPr>
    </w:p>
    <w:p w14:paraId="3DC83E91" w14:textId="77777777" w:rsidR="00E7733F" w:rsidRPr="00DE555D" w:rsidRDefault="00E7733F" w:rsidP="00EE3523">
      <w:pPr>
        <w:ind w:left="1985" w:right="1503"/>
        <w:jc w:val="center"/>
        <w:rPr>
          <w:rFonts w:ascii="Playfair Display" w:hAnsi="Playfair Display"/>
          <w:b/>
          <w:sz w:val="22"/>
          <w:szCs w:val="22"/>
        </w:rPr>
      </w:pPr>
      <w:r w:rsidRPr="00DE555D">
        <w:rPr>
          <w:rFonts w:ascii="Playfair Display" w:hAnsi="Playfair Display"/>
          <w:b/>
          <w:sz w:val="22"/>
          <w:szCs w:val="22"/>
        </w:rPr>
        <w:t>III. A SZAK</w:t>
      </w:r>
      <w:r w:rsidR="00B25376" w:rsidRPr="00DE555D">
        <w:rPr>
          <w:rFonts w:ascii="Playfair Display" w:hAnsi="Playfair Display"/>
          <w:b/>
          <w:sz w:val="22"/>
          <w:szCs w:val="22"/>
        </w:rPr>
        <w:t>INDÍTÁS TUDOMÁNYOS HÁTTERE</w:t>
      </w:r>
    </w:p>
    <w:p w14:paraId="3DC83E92" w14:textId="77777777" w:rsidR="00CE183D" w:rsidRDefault="00CE183D" w:rsidP="00EE3523">
      <w:pPr>
        <w:spacing w:before="120" w:after="120"/>
        <w:jc w:val="both"/>
        <w:rPr>
          <w:rFonts w:ascii="Playfair Display" w:hAnsi="Playfair Display"/>
          <w:szCs w:val="22"/>
        </w:rPr>
      </w:pPr>
      <w:r w:rsidRPr="00EE3523">
        <w:rPr>
          <w:rFonts w:ascii="Playfair Display" w:hAnsi="Playfair Display"/>
          <w:szCs w:val="22"/>
        </w:rPr>
        <w:t xml:space="preserve">Az indítandó képzés tudományos hátterét biztosító, országosan (és </w:t>
      </w:r>
      <w:r w:rsidR="00B25376" w:rsidRPr="00EE3523">
        <w:rPr>
          <w:rFonts w:ascii="Playfair Display" w:hAnsi="Playfair Display"/>
          <w:szCs w:val="22"/>
        </w:rPr>
        <w:t xml:space="preserve">nemzetközileg) elismert szakmai </w:t>
      </w:r>
      <w:r w:rsidRPr="00EE3523">
        <w:rPr>
          <w:rFonts w:ascii="Playfair Display" w:hAnsi="Playfair Display"/>
          <w:szCs w:val="22"/>
        </w:rPr>
        <w:t>műhely(ek), tudományos (alkotói, K+F, művészeti) programok megléte és azok eredményessége</w:t>
      </w:r>
    </w:p>
    <w:p w14:paraId="3DC83E93" w14:textId="77777777" w:rsidR="00EE3523" w:rsidRDefault="00EE3523" w:rsidP="00EE3523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4"/>
        <w:jc w:val="both"/>
        <w:rPr>
          <w:rFonts w:ascii="Playfair Display" w:hAnsi="Playfair Display"/>
        </w:rPr>
      </w:pPr>
      <w:r>
        <w:rPr>
          <w:rFonts w:ascii="Playfair Display" w:hAnsi="Playfair Display"/>
        </w:rPr>
        <w:t>Értékelés:</w:t>
      </w:r>
    </w:p>
    <w:p w14:paraId="3DC83E94" w14:textId="77777777" w:rsidR="00EE3523" w:rsidRDefault="00EE3523" w:rsidP="00EE3523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4"/>
        <w:jc w:val="both"/>
        <w:rPr>
          <w:rFonts w:ascii="Playfair Display" w:hAnsi="Playfair Display"/>
        </w:rPr>
      </w:pPr>
    </w:p>
    <w:p w14:paraId="3DC83E95" w14:textId="77777777" w:rsidR="00EE3523" w:rsidRDefault="00EE3523" w:rsidP="00EE3523">
      <w:pPr>
        <w:pStyle w:val="Lbjegyzetszveg"/>
        <w:rPr>
          <w:rFonts w:ascii="Playfair Display" w:hAnsi="Playfair Display"/>
          <w:i/>
        </w:rPr>
      </w:pPr>
      <w:r w:rsidRPr="00320AB7">
        <w:rPr>
          <w:rFonts w:ascii="Playfair Display" w:hAnsi="Playfair Display"/>
          <w:i/>
        </w:rPr>
        <w:t>Az elvárásoknak va</w:t>
      </w:r>
      <w:r>
        <w:rPr>
          <w:rFonts w:ascii="Playfair Display" w:hAnsi="Playfair Display"/>
          <w:i/>
        </w:rPr>
        <w:t xml:space="preserve">ló megfelelés mértéke: alacsony – közepes </w:t>
      </w:r>
      <w:r w:rsidRPr="00320AB7">
        <w:rPr>
          <w:rFonts w:ascii="Playfair Display" w:hAnsi="Playfair Display"/>
          <w:i/>
        </w:rPr>
        <w:t>–</w:t>
      </w:r>
      <w:r>
        <w:rPr>
          <w:rFonts w:ascii="Playfair Display" w:hAnsi="Playfair Display"/>
          <w:i/>
        </w:rPr>
        <w:t xml:space="preserve"> majdnem teljes –</w:t>
      </w:r>
      <w:r w:rsidRPr="00320AB7">
        <w:rPr>
          <w:rFonts w:ascii="Playfair Display" w:hAnsi="Playfair Display"/>
          <w:i/>
        </w:rPr>
        <w:t xml:space="preserve"> teljes</w:t>
      </w:r>
    </w:p>
    <w:p w14:paraId="3DC83E96" w14:textId="77777777" w:rsidR="00EE3523" w:rsidRDefault="00EE3523" w:rsidP="00EE3523">
      <w:pPr>
        <w:pStyle w:val="Lbjegyzetszveg"/>
        <w:rPr>
          <w:rFonts w:ascii="Playfair Display" w:hAnsi="Playfair Display"/>
          <w:i/>
        </w:rPr>
      </w:pPr>
    </w:p>
    <w:p w14:paraId="3DC83E97" w14:textId="77777777" w:rsidR="00EE3523" w:rsidRPr="00EE3523" w:rsidRDefault="00EE3523" w:rsidP="00EE3523">
      <w:pPr>
        <w:pStyle w:val="Lbjegyzetszveg"/>
        <w:jc w:val="center"/>
        <w:rPr>
          <w:rFonts w:ascii="Playfair Display" w:hAnsi="Playfair Display"/>
          <w:sz w:val="22"/>
          <w:szCs w:val="22"/>
        </w:rPr>
      </w:pPr>
      <w:r w:rsidRPr="00EE3523">
        <w:rPr>
          <w:rFonts w:ascii="Playfair Display" w:hAnsi="Playfair Display"/>
          <w:b/>
          <w:sz w:val="22"/>
          <w:szCs w:val="22"/>
        </w:rPr>
        <w:t>A fentiek összegzéseként a személyi feltételek és a tudományos háttér meglétének megítélése</w:t>
      </w:r>
      <w:r w:rsidRPr="00EE3523">
        <w:rPr>
          <w:rFonts w:ascii="Playfair Display" w:hAnsi="Playfair Display"/>
          <w:sz w:val="22"/>
          <w:szCs w:val="22"/>
        </w:rPr>
        <w:t>:</w:t>
      </w:r>
    </w:p>
    <w:p w14:paraId="3DC83E98" w14:textId="77777777" w:rsidR="00EE3523" w:rsidRPr="00EE3523" w:rsidRDefault="00EE3523" w:rsidP="00EE3523">
      <w:pPr>
        <w:pStyle w:val="Lbjegyzetszveg"/>
        <w:numPr>
          <w:ilvl w:val="0"/>
          <w:numId w:val="3"/>
        </w:numPr>
        <w:tabs>
          <w:tab w:val="clear" w:pos="720"/>
          <w:tab w:val="num" w:pos="426"/>
        </w:tabs>
        <w:ind w:left="426" w:hanging="284"/>
        <w:jc w:val="both"/>
        <w:rPr>
          <w:rFonts w:ascii="Playfair Display" w:hAnsi="Playfair Display"/>
          <w:szCs w:val="22"/>
        </w:rPr>
      </w:pPr>
      <w:r w:rsidRPr="00EE3523">
        <w:rPr>
          <w:rFonts w:ascii="Playfair Display" w:hAnsi="Playfair Display"/>
          <w:szCs w:val="22"/>
        </w:rPr>
        <w:t>az adott tanárképzés sajátosságait érvényesítő, jó minőségű mesterszintű képzés folytatására alkalmas oktatói kör</w:t>
      </w:r>
    </w:p>
    <w:p w14:paraId="3DC83E99" w14:textId="77777777" w:rsidR="00EE3523" w:rsidRPr="00EE3523" w:rsidRDefault="00EE3523" w:rsidP="00EE3523">
      <w:pPr>
        <w:pStyle w:val="Lbjegyzetszveg"/>
        <w:numPr>
          <w:ilvl w:val="0"/>
          <w:numId w:val="3"/>
        </w:numPr>
        <w:tabs>
          <w:tab w:val="clear" w:pos="720"/>
          <w:tab w:val="num" w:pos="426"/>
        </w:tabs>
        <w:ind w:left="426" w:hanging="284"/>
        <w:jc w:val="both"/>
        <w:rPr>
          <w:rFonts w:ascii="Playfair Display" w:hAnsi="Playfair Display"/>
          <w:szCs w:val="22"/>
        </w:rPr>
      </w:pPr>
      <w:r w:rsidRPr="00EE3523">
        <w:rPr>
          <w:rFonts w:ascii="Playfair Display" w:hAnsi="Playfair Display"/>
          <w:szCs w:val="22"/>
        </w:rPr>
        <w:t>szakmai kvalifikáció és jártasság, oktatói-kutatói aktivitás a szakterületen, eredményesség</w:t>
      </w:r>
      <w:r>
        <w:rPr>
          <w:rFonts w:ascii="Playfair Display" w:hAnsi="Playfair Display"/>
          <w:szCs w:val="22"/>
        </w:rPr>
        <w:t xml:space="preserve"> </w:t>
      </w:r>
      <w:r w:rsidRPr="00EE3523">
        <w:rPr>
          <w:rFonts w:ascii="Playfair Display" w:hAnsi="Playfair Display"/>
          <w:szCs w:val="22"/>
        </w:rPr>
        <w:t>arányos oktatói terhelés</w:t>
      </w:r>
    </w:p>
    <w:p w14:paraId="3DC83E9A" w14:textId="77777777" w:rsidR="00EE3523" w:rsidRDefault="00EE3523" w:rsidP="00EE3523">
      <w:pPr>
        <w:jc w:val="both"/>
        <w:rPr>
          <w:rFonts w:ascii="Playfair Display" w:hAnsi="Playfair Display"/>
        </w:rPr>
      </w:pPr>
    </w:p>
    <w:p w14:paraId="3DC83E9B" w14:textId="77777777" w:rsidR="00EE3523" w:rsidRDefault="00EE3523" w:rsidP="00EE3523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4"/>
        <w:jc w:val="both"/>
        <w:rPr>
          <w:rFonts w:ascii="Playfair Display" w:hAnsi="Playfair Display"/>
        </w:rPr>
      </w:pPr>
      <w:r>
        <w:rPr>
          <w:rFonts w:ascii="Playfair Display" w:hAnsi="Playfair Display"/>
        </w:rPr>
        <w:t>Értékelés:</w:t>
      </w:r>
    </w:p>
    <w:p w14:paraId="3DC83E9C" w14:textId="77777777" w:rsidR="00EE3523" w:rsidRDefault="00EE3523" w:rsidP="00EE3523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4"/>
        <w:jc w:val="both"/>
        <w:rPr>
          <w:rFonts w:ascii="Playfair Display" w:hAnsi="Playfair Display"/>
        </w:rPr>
      </w:pPr>
    </w:p>
    <w:p w14:paraId="3DC83E9D" w14:textId="77777777" w:rsidR="00EE3523" w:rsidRDefault="00EE3523" w:rsidP="00EE3523">
      <w:pPr>
        <w:jc w:val="both"/>
        <w:rPr>
          <w:rFonts w:ascii="Playfair Display" w:hAnsi="Playfair Display"/>
        </w:rPr>
      </w:pPr>
    </w:p>
    <w:p w14:paraId="3DC83E9E" w14:textId="6886A479" w:rsidR="00E7733F" w:rsidRPr="00DE555D" w:rsidRDefault="00E7733F" w:rsidP="00EE3523">
      <w:pPr>
        <w:ind w:left="993" w:right="877"/>
        <w:jc w:val="center"/>
        <w:rPr>
          <w:rFonts w:ascii="Playfair Display" w:hAnsi="Playfair Display"/>
          <w:b/>
          <w:sz w:val="22"/>
          <w:szCs w:val="22"/>
        </w:rPr>
      </w:pPr>
      <w:r w:rsidRPr="00DE555D">
        <w:rPr>
          <w:rFonts w:ascii="Playfair Display" w:hAnsi="Playfair Display"/>
          <w:b/>
          <w:sz w:val="22"/>
          <w:szCs w:val="22"/>
        </w:rPr>
        <w:t>IV. A SZAKINDÍTÁS INFRASTRUKTURÁLIS FELTÉTELEI</w:t>
      </w:r>
    </w:p>
    <w:p w14:paraId="3DC83E9F" w14:textId="77777777" w:rsidR="00E7733F" w:rsidRPr="00DE555D" w:rsidRDefault="00E7733F" w:rsidP="00CE183D">
      <w:pPr>
        <w:jc w:val="both"/>
        <w:rPr>
          <w:rFonts w:ascii="Playfair Display" w:hAnsi="Playfair Display"/>
          <w:sz w:val="16"/>
          <w:szCs w:val="16"/>
        </w:rPr>
      </w:pPr>
    </w:p>
    <w:p w14:paraId="3DC83EA0" w14:textId="77777777" w:rsidR="00CE183D" w:rsidRPr="00EE3523" w:rsidRDefault="00CE183D" w:rsidP="00EE3523">
      <w:pPr>
        <w:jc w:val="both"/>
        <w:rPr>
          <w:rFonts w:ascii="Playfair Display" w:hAnsi="Playfair Display"/>
          <w:color w:val="800080"/>
        </w:rPr>
      </w:pPr>
      <w:r w:rsidRPr="00EE3523">
        <w:rPr>
          <w:rFonts w:ascii="Playfair Display" w:hAnsi="Playfair Display"/>
        </w:rPr>
        <w:t>A képzés tárgyi feltételei, a rendelkezésre álló infrastruktúra: (ha a KKK szabályozza, akkor az előírtak meg</w:t>
      </w:r>
      <w:r w:rsidR="00F014E9" w:rsidRPr="00EE3523">
        <w:rPr>
          <w:rFonts w:ascii="Playfair Display" w:hAnsi="Playfair Display"/>
        </w:rPr>
        <w:t>-</w:t>
      </w:r>
      <w:r w:rsidRPr="00EE3523">
        <w:rPr>
          <w:rFonts w:ascii="Playfair Display" w:hAnsi="Playfair Display"/>
        </w:rPr>
        <w:t>valósulása)</w:t>
      </w:r>
      <w:r w:rsidR="006D10CB" w:rsidRPr="00EE3523">
        <w:rPr>
          <w:rFonts w:ascii="Playfair Display" w:hAnsi="Playfair Display"/>
        </w:rPr>
        <w:t xml:space="preserve"> </w:t>
      </w:r>
      <w:r w:rsidRPr="00EE3523">
        <w:rPr>
          <w:rFonts w:ascii="Playfair Display" w:hAnsi="Playfair Display"/>
        </w:rPr>
        <w:t>(</w:t>
      </w:r>
      <w:r w:rsidRPr="00EE3523">
        <w:rPr>
          <w:rFonts w:ascii="Playfair Display" w:hAnsi="Playfair Display"/>
          <w:i/>
        </w:rPr>
        <w:t>Székhelyen kívül, nem Magyarországon indítandó képzésben az ottani infrastruktúra)</w:t>
      </w:r>
      <w:r w:rsidR="00EE3523">
        <w:rPr>
          <w:rFonts w:ascii="Playfair Display" w:hAnsi="Playfair Display"/>
          <w:i/>
        </w:rPr>
        <w:t xml:space="preserve">. </w:t>
      </w:r>
      <w:r w:rsidRPr="00EE3523">
        <w:rPr>
          <w:rFonts w:ascii="Playfair Display" w:hAnsi="Playfair Display"/>
        </w:rPr>
        <w:t>Tantermek, előadótermek, laboratóriumok és eszközellátottságuk, műhelyek, gyakorlóhelyek</w:t>
      </w:r>
      <w:r w:rsidR="00BC7CBF" w:rsidRPr="00EE3523">
        <w:rPr>
          <w:rFonts w:ascii="Playfair Display" w:hAnsi="Playfair Display"/>
        </w:rPr>
        <w:t>, gyakorló-iskolák</w:t>
      </w:r>
      <w:r w:rsidR="00796E11" w:rsidRPr="00EE3523">
        <w:rPr>
          <w:rFonts w:ascii="Playfair Display" w:hAnsi="Playfair Display"/>
        </w:rPr>
        <w:t xml:space="preserve">. </w:t>
      </w:r>
      <w:r w:rsidRPr="00EE3523">
        <w:rPr>
          <w:rFonts w:ascii="Playfair Display" w:hAnsi="Playfair Display"/>
        </w:rPr>
        <w:t>Számítástechnikai, oktatástechnikai ellátottság</w:t>
      </w:r>
    </w:p>
    <w:p w14:paraId="3DC83EA1" w14:textId="77777777" w:rsidR="00EE3523" w:rsidRDefault="00EE3523" w:rsidP="00EE3523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4"/>
        <w:jc w:val="both"/>
        <w:rPr>
          <w:rFonts w:ascii="Playfair Display" w:hAnsi="Playfair Display"/>
        </w:rPr>
      </w:pPr>
      <w:r>
        <w:rPr>
          <w:rFonts w:ascii="Playfair Display" w:hAnsi="Playfair Display"/>
        </w:rPr>
        <w:t>Értékelés:</w:t>
      </w:r>
    </w:p>
    <w:p w14:paraId="3DC83EA2" w14:textId="77777777" w:rsidR="00EE3523" w:rsidRDefault="00EE3523" w:rsidP="00EE3523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4"/>
        <w:jc w:val="both"/>
        <w:rPr>
          <w:rFonts w:ascii="Playfair Display" w:hAnsi="Playfair Display"/>
        </w:rPr>
      </w:pPr>
    </w:p>
    <w:p w14:paraId="3DC83EA3" w14:textId="77777777" w:rsidR="00EE3523" w:rsidRDefault="00EE3523" w:rsidP="00EE3523">
      <w:pPr>
        <w:pStyle w:val="Lbjegyzetszveg"/>
        <w:rPr>
          <w:rFonts w:ascii="Playfair Display" w:hAnsi="Playfair Display"/>
          <w:i/>
        </w:rPr>
      </w:pPr>
      <w:r w:rsidRPr="00320AB7">
        <w:rPr>
          <w:rFonts w:ascii="Playfair Display" w:hAnsi="Playfair Display"/>
          <w:i/>
        </w:rPr>
        <w:t>Az elvárásoknak va</w:t>
      </w:r>
      <w:r>
        <w:rPr>
          <w:rFonts w:ascii="Playfair Display" w:hAnsi="Playfair Display"/>
          <w:i/>
        </w:rPr>
        <w:t xml:space="preserve">ló megfelelés mértéke: alacsony – közepes </w:t>
      </w:r>
      <w:r w:rsidRPr="00320AB7">
        <w:rPr>
          <w:rFonts w:ascii="Playfair Display" w:hAnsi="Playfair Display"/>
          <w:i/>
        </w:rPr>
        <w:t>–</w:t>
      </w:r>
      <w:r>
        <w:rPr>
          <w:rFonts w:ascii="Playfair Display" w:hAnsi="Playfair Display"/>
          <w:i/>
        </w:rPr>
        <w:t xml:space="preserve"> majdnem teljes –</w:t>
      </w:r>
      <w:r w:rsidRPr="00320AB7">
        <w:rPr>
          <w:rFonts w:ascii="Playfair Display" w:hAnsi="Playfair Display"/>
          <w:i/>
        </w:rPr>
        <w:t xml:space="preserve"> teljes</w:t>
      </w:r>
    </w:p>
    <w:p w14:paraId="3DC83EA4" w14:textId="77777777" w:rsidR="00CE183D" w:rsidRPr="00DE555D" w:rsidRDefault="00CE183D" w:rsidP="00582A8D">
      <w:pPr>
        <w:pStyle w:val="Szvegtrzsbehzssal"/>
        <w:keepNext w:val="0"/>
        <w:keepLines w:val="0"/>
        <w:ind w:left="0"/>
        <w:rPr>
          <w:rFonts w:ascii="Playfair Display" w:hAnsi="Playfair Display"/>
          <w:sz w:val="16"/>
          <w:szCs w:val="16"/>
          <w:lang w:val="hu-HU"/>
        </w:rPr>
      </w:pPr>
    </w:p>
    <w:p w14:paraId="3DC83EA5" w14:textId="77777777" w:rsidR="00CE183D" w:rsidRPr="00EE3523" w:rsidRDefault="00CE183D" w:rsidP="00EE3523">
      <w:pPr>
        <w:pStyle w:val="Szvegtrzsbehzssal"/>
        <w:keepNext w:val="0"/>
        <w:keepLines w:val="0"/>
        <w:spacing w:after="120"/>
        <w:ind w:left="0"/>
        <w:rPr>
          <w:rFonts w:ascii="Playfair Display" w:hAnsi="Playfair Display"/>
          <w:sz w:val="20"/>
          <w:szCs w:val="22"/>
          <w:lang w:val="hu-HU"/>
        </w:rPr>
      </w:pPr>
      <w:r w:rsidRPr="00EE3523">
        <w:rPr>
          <w:rFonts w:ascii="Playfair Display" w:hAnsi="Playfair Display"/>
          <w:sz w:val="20"/>
          <w:szCs w:val="22"/>
          <w:lang w:val="hu-HU"/>
        </w:rPr>
        <w:t xml:space="preserve">Könyvtári ellátottság; papíralapú, illetve elektronikusan elérhető fontosabb szakmai folyóiratok és a szak szempontjából fontos szakkönyvek könyvtári, ill. internetes elérhetősége, informatív könyvtári honlap </w:t>
      </w:r>
    </w:p>
    <w:p w14:paraId="3DC83EA6" w14:textId="77777777" w:rsidR="00EE3523" w:rsidRDefault="00EE3523" w:rsidP="00EE3523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4"/>
        <w:jc w:val="both"/>
        <w:rPr>
          <w:rFonts w:ascii="Playfair Display" w:hAnsi="Playfair Display"/>
        </w:rPr>
      </w:pPr>
      <w:r>
        <w:rPr>
          <w:rFonts w:ascii="Playfair Display" w:hAnsi="Playfair Display"/>
        </w:rPr>
        <w:t>Értékelés:</w:t>
      </w:r>
    </w:p>
    <w:p w14:paraId="3DC83EA7" w14:textId="77777777" w:rsidR="00EE3523" w:rsidRDefault="00EE3523" w:rsidP="00EE3523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4"/>
        <w:jc w:val="both"/>
        <w:rPr>
          <w:rFonts w:ascii="Playfair Display" w:hAnsi="Playfair Display"/>
        </w:rPr>
      </w:pPr>
    </w:p>
    <w:p w14:paraId="3DC83EA8" w14:textId="77777777" w:rsidR="00EE3523" w:rsidRDefault="00EE3523" w:rsidP="00EE3523">
      <w:pPr>
        <w:pStyle w:val="Lbjegyzetszveg"/>
        <w:rPr>
          <w:rFonts w:ascii="Playfair Display" w:hAnsi="Playfair Display"/>
          <w:i/>
        </w:rPr>
      </w:pPr>
      <w:r w:rsidRPr="00320AB7">
        <w:rPr>
          <w:rFonts w:ascii="Playfair Display" w:hAnsi="Playfair Display"/>
          <w:i/>
        </w:rPr>
        <w:t>Az elvárásoknak va</w:t>
      </w:r>
      <w:r>
        <w:rPr>
          <w:rFonts w:ascii="Playfair Display" w:hAnsi="Playfair Display"/>
          <w:i/>
        </w:rPr>
        <w:t xml:space="preserve">ló megfelelés mértéke: alacsony – közepes </w:t>
      </w:r>
      <w:r w:rsidRPr="00320AB7">
        <w:rPr>
          <w:rFonts w:ascii="Playfair Display" w:hAnsi="Playfair Display"/>
          <w:i/>
        </w:rPr>
        <w:t>–</w:t>
      </w:r>
      <w:r>
        <w:rPr>
          <w:rFonts w:ascii="Playfair Display" w:hAnsi="Playfair Display"/>
          <w:i/>
        </w:rPr>
        <w:t xml:space="preserve"> majdnem teljes –</w:t>
      </w:r>
      <w:r w:rsidRPr="00320AB7">
        <w:rPr>
          <w:rFonts w:ascii="Playfair Display" w:hAnsi="Playfair Display"/>
          <w:i/>
        </w:rPr>
        <w:t xml:space="preserve"> teljes</w:t>
      </w:r>
    </w:p>
    <w:p w14:paraId="3DC83EA9" w14:textId="77777777" w:rsidR="00CE183D" w:rsidRPr="00DE555D" w:rsidRDefault="00CE183D" w:rsidP="00582A8D">
      <w:pPr>
        <w:pStyle w:val="Szvegtrzsbehzssal"/>
        <w:keepNext w:val="0"/>
        <w:keepLines w:val="0"/>
        <w:ind w:left="0"/>
        <w:rPr>
          <w:rFonts w:ascii="Playfair Display" w:hAnsi="Playfair Display"/>
          <w:sz w:val="16"/>
          <w:szCs w:val="16"/>
          <w:lang w:val="hu-HU"/>
        </w:rPr>
      </w:pPr>
    </w:p>
    <w:p w14:paraId="3DC83EAA" w14:textId="77777777" w:rsidR="00CE183D" w:rsidRPr="00EE3523" w:rsidRDefault="00CE183D" w:rsidP="00EE3523">
      <w:pPr>
        <w:pStyle w:val="Szvegtrzsbehzssal"/>
        <w:keepNext w:val="0"/>
        <w:keepLines w:val="0"/>
        <w:spacing w:after="120"/>
        <w:ind w:left="0"/>
        <w:rPr>
          <w:rFonts w:ascii="Playfair Display" w:hAnsi="Playfair Display"/>
          <w:i/>
          <w:color w:val="800080"/>
          <w:sz w:val="18"/>
          <w:lang w:val="hu-HU"/>
        </w:rPr>
      </w:pPr>
      <w:r w:rsidRPr="00EE3523">
        <w:rPr>
          <w:rFonts w:ascii="Playfair Display" w:hAnsi="Playfair Display"/>
          <w:sz w:val="20"/>
          <w:szCs w:val="22"/>
          <w:lang w:val="hu-HU"/>
        </w:rPr>
        <w:t>A hallgatói tanulmányok eredményes elvégzését segítő további szolgáltatások, a biztosított taneszközök (tankönyv, jegyzet ellátás stb.)</w:t>
      </w:r>
      <w:r w:rsidR="00EE14BF" w:rsidRPr="00EE3523">
        <w:rPr>
          <w:rFonts w:ascii="Playfair Display" w:hAnsi="Playfair Display"/>
          <w:sz w:val="20"/>
          <w:szCs w:val="22"/>
          <w:lang w:val="hu-HU"/>
        </w:rPr>
        <w:t xml:space="preserve"> </w:t>
      </w:r>
      <w:r w:rsidRPr="00EE3523">
        <w:rPr>
          <w:rFonts w:ascii="Playfair Display" w:hAnsi="Playfair Display"/>
          <w:sz w:val="20"/>
          <w:szCs w:val="21"/>
          <w:lang w:val="hu-HU"/>
        </w:rPr>
        <w:t xml:space="preserve">(mindezek </w:t>
      </w:r>
      <w:r w:rsidRPr="00EE3523">
        <w:rPr>
          <w:rFonts w:ascii="Playfair Display" w:hAnsi="Playfair Display"/>
          <w:i/>
          <w:sz w:val="20"/>
          <w:szCs w:val="21"/>
          <w:lang w:val="hu-HU"/>
        </w:rPr>
        <w:t>az idegen nyelven folyó képzésben az adott idegen nyelvű anyaggal)</w:t>
      </w:r>
    </w:p>
    <w:p w14:paraId="3DC83EAB" w14:textId="77777777" w:rsidR="00EE3523" w:rsidRDefault="00EE3523" w:rsidP="00EE3523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4"/>
        <w:jc w:val="both"/>
        <w:rPr>
          <w:rFonts w:ascii="Playfair Display" w:hAnsi="Playfair Display"/>
        </w:rPr>
      </w:pPr>
      <w:r>
        <w:rPr>
          <w:rFonts w:ascii="Playfair Display" w:hAnsi="Playfair Display"/>
        </w:rPr>
        <w:t>Értékelés:</w:t>
      </w:r>
    </w:p>
    <w:p w14:paraId="3DC83EAC" w14:textId="77777777" w:rsidR="00EE3523" w:rsidRDefault="00EE3523" w:rsidP="00EE3523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4"/>
        <w:jc w:val="both"/>
        <w:rPr>
          <w:rFonts w:ascii="Playfair Display" w:hAnsi="Playfair Display"/>
        </w:rPr>
      </w:pPr>
    </w:p>
    <w:p w14:paraId="3DC83EAD" w14:textId="77777777" w:rsidR="00CE183D" w:rsidRPr="00DE555D" w:rsidRDefault="00CE183D" w:rsidP="00582A8D">
      <w:pPr>
        <w:pStyle w:val="Szvegtrzsbehzssal"/>
        <w:keepNext w:val="0"/>
        <w:keepLines w:val="0"/>
        <w:ind w:left="0"/>
        <w:rPr>
          <w:rFonts w:ascii="Playfair Display" w:hAnsi="Playfair Display"/>
          <w:sz w:val="16"/>
          <w:szCs w:val="16"/>
          <w:lang w:val="hu-HU"/>
        </w:rPr>
      </w:pPr>
    </w:p>
    <w:p w14:paraId="3DC83EAE" w14:textId="77777777" w:rsidR="00CE183D" w:rsidRPr="00EE3523" w:rsidRDefault="00CE183D" w:rsidP="00EE3523">
      <w:pPr>
        <w:pStyle w:val="Szvegtrzsbehzssal"/>
        <w:keepNext w:val="0"/>
        <w:keepLines w:val="0"/>
        <w:spacing w:after="120"/>
        <w:ind w:left="0"/>
        <w:rPr>
          <w:rFonts w:ascii="Playfair Display" w:hAnsi="Playfair Display"/>
          <w:sz w:val="20"/>
          <w:szCs w:val="22"/>
          <w:lang w:val="hu-HU"/>
        </w:rPr>
      </w:pPr>
      <w:r w:rsidRPr="00EE3523">
        <w:rPr>
          <w:rFonts w:ascii="Playfair Display" w:hAnsi="Playfair Display"/>
          <w:sz w:val="20"/>
          <w:szCs w:val="22"/>
          <w:lang w:val="hu-HU"/>
        </w:rPr>
        <w:t>Az oktatás egyéb, szükségesnek ítélt feltételeinek megléte</w:t>
      </w:r>
    </w:p>
    <w:p w14:paraId="3DC83EAF" w14:textId="77777777" w:rsidR="00EE3523" w:rsidRDefault="00EE3523" w:rsidP="00EE3523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4"/>
        <w:jc w:val="both"/>
        <w:rPr>
          <w:rFonts w:ascii="Playfair Display" w:hAnsi="Playfair Display"/>
        </w:rPr>
      </w:pPr>
      <w:r>
        <w:rPr>
          <w:rFonts w:ascii="Playfair Display" w:hAnsi="Playfair Display"/>
        </w:rPr>
        <w:t>Értékelés:</w:t>
      </w:r>
    </w:p>
    <w:p w14:paraId="3DC83EB0" w14:textId="77777777" w:rsidR="00EE3523" w:rsidRDefault="00EE3523" w:rsidP="00EE3523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4"/>
        <w:jc w:val="both"/>
        <w:rPr>
          <w:rFonts w:ascii="Playfair Display" w:hAnsi="Playfair Display"/>
        </w:rPr>
      </w:pPr>
    </w:p>
    <w:p w14:paraId="3DC83EB1" w14:textId="77777777" w:rsidR="00CE183D" w:rsidRPr="00DE555D" w:rsidRDefault="00CE183D" w:rsidP="00C2173D">
      <w:pPr>
        <w:rPr>
          <w:rFonts w:ascii="Playfair Display" w:hAnsi="Playfair Display"/>
        </w:rPr>
      </w:pPr>
    </w:p>
    <w:p w14:paraId="3DC83EB2" w14:textId="77777777" w:rsidR="005760CD" w:rsidRPr="00DE555D" w:rsidRDefault="00F279C2" w:rsidP="00EE3523">
      <w:pPr>
        <w:ind w:left="2268" w:right="1727"/>
        <w:jc w:val="center"/>
        <w:rPr>
          <w:rFonts w:ascii="Playfair Display" w:hAnsi="Playfair Display"/>
          <w:b/>
          <w:sz w:val="22"/>
          <w:szCs w:val="22"/>
        </w:rPr>
      </w:pPr>
      <w:r w:rsidRPr="00DE555D">
        <w:rPr>
          <w:rFonts w:ascii="Playfair Display" w:hAnsi="Playfair Display"/>
          <w:b/>
          <w:sz w:val="22"/>
          <w:szCs w:val="22"/>
        </w:rPr>
        <w:t xml:space="preserve">V. A KÉPZÉSI </w:t>
      </w:r>
      <w:r w:rsidR="006C6057" w:rsidRPr="00DE555D">
        <w:rPr>
          <w:rFonts w:ascii="Playfair Display" w:hAnsi="Playfair Display"/>
          <w:b/>
          <w:sz w:val="22"/>
          <w:szCs w:val="22"/>
        </w:rPr>
        <w:t xml:space="preserve">LÉTSZÁM ÉS </w:t>
      </w:r>
      <w:r w:rsidR="00D61B12" w:rsidRPr="00DE555D">
        <w:rPr>
          <w:rFonts w:ascii="Playfair Display" w:hAnsi="Playfair Display"/>
          <w:b/>
          <w:sz w:val="22"/>
          <w:szCs w:val="22"/>
        </w:rPr>
        <w:t>KAPACITÁS</w:t>
      </w:r>
    </w:p>
    <w:p w14:paraId="3DC83EB3" w14:textId="77777777" w:rsidR="000726C6" w:rsidRPr="00DE555D" w:rsidRDefault="000726C6" w:rsidP="00C2173D">
      <w:pPr>
        <w:rPr>
          <w:rFonts w:ascii="Playfair Display" w:hAnsi="Playfair Display"/>
          <w:sz w:val="16"/>
          <w:szCs w:val="16"/>
        </w:rPr>
      </w:pPr>
    </w:p>
    <w:p w14:paraId="3DC83EB4" w14:textId="77777777" w:rsidR="00CE183D" w:rsidRPr="00EE3523" w:rsidRDefault="00CE183D" w:rsidP="00B25376">
      <w:pPr>
        <w:pStyle w:val="lfej"/>
        <w:tabs>
          <w:tab w:val="clear" w:pos="4320"/>
          <w:tab w:val="clear" w:pos="8640"/>
        </w:tabs>
        <w:spacing w:after="60"/>
        <w:ind w:right="-57"/>
        <w:jc w:val="both"/>
        <w:rPr>
          <w:rFonts w:ascii="Playfair Display" w:hAnsi="Playfair Display"/>
          <w:sz w:val="20"/>
          <w:szCs w:val="22"/>
          <w:lang w:val="hu-HU"/>
        </w:rPr>
      </w:pPr>
      <w:r w:rsidRPr="00EE3523">
        <w:rPr>
          <w:rFonts w:ascii="Playfair Display" w:hAnsi="Playfair Display"/>
          <w:sz w:val="20"/>
          <w:szCs w:val="22"/>
          <w:lang w:val="hu-HU"/>
        </w:rPr>
        <w:t xml:space="preserve">A tervezett hallgatói létszám realitása, figyelembe véve az intézmény képzési </w:t>
      </w:r>
      <w:r w:rsidRPr="00EE3523">
        <w:rPr>
          <w:rFonts w:ascii="Playfair Display" w:hAnsi="Playfair Display"/>
          <w:i/>
          <w:sz w:val="20"/>
          <w:szCs w:val="22"/>
          <w:lang w:val="hu-HU"/>
        </w:rPr>
        <w:t>(személyi és tárgyi)</w:t>
      </w:r>
      <w:r w:rsidRPr="00EE3523">
        <w:rPr>
          <w:rFonts w:ascii="Playfair Display" w:hAnsi="Playfair Display"/>
          <w:b/>
          <w:sz w:val="20"/>
          <w:szCs w:val="22"/>
          <w:lang w:val="hu-HU"/>
        </w:rPr>
        <w:t xml:space="preserve"> </w:t>
      </w:r>
      <w:r w:rsidRPr="00EE3523">
        <w:rPr>
          <w:rFonts w:ascii="Playfair Display" w:hAnsi="Playfair Display"/>
          <w:sz w:val="20"/>
          <w:szCs w:val="22"/>
          <w:lang w:val="hu-HU"/>
        </w:rPr>
        <w:t>kapacitását az érintett</w:t>
      </w:r>
      <w:r w:rsidR="0013594A" w:rsidRPr="00EE3523">
        <w:rPr>
          <w:rFonts w:ascii="Playfair Display" w:hAnsi="Playfair Display"/>
          <w:sz w:val="20"/>
          <w:szCs w:val="22"/>
          <w:lang w:val="hu-HU"/>
        </w:rPr>
        <w:t xml:space="preserve"> képzési területen, ill. szakon</w:t>
      </w:r>
    </w:p>
    <w:p w14:paraId="3DC83EB5" w14:textId="77777777" w:rsidR="00EE3523" w:rsidRDefault="00EE3523" w:rsidP="00EE3523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4"/>
        <w:jc w:val="both"/>
        <w:rPr>
          <w:rFonts w:ascii="Playfair Display" w:hAnsi="Playfair Display"/>
        </w:rPr>
      </w:pPr>
      <w:r>
        <w:rPr>
          <w:rFonts w:ascii="Playfair Display" w:hAnsi="Playfair Display"/>
        </w:rPr>
        <w:t>Értékelés:</w:t>
      </w:r>
    </w:p>
    <w:p w14:paraId="3DC83EB6" w14:textId="77777777" w:rsidR="00EE3523" w:rsidRDefault="00EE3523" w:rsidP="00EE3523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4"/>
        <w:jc w:val="both"/>
        <w:rPr>
          <w:rFonts w:ascii="Playfair Display" w:hAnsi="Playfair Display"/>
        </w:rPr>
      </w:pPr>
    </w:p>
    <w:p w14:paraId="3DC83EB7" w14:textId="77777777" w:rsidR="00B25376" w:rsidRPr="00DE555D" w:rsidRDefault="00B25376" w:rsidP="009A316B">
      <w:pPr>
        <w:rPr>
          <w:rFonts w:ascii="Playfair Display" w:hAnsi="Playfair Display"/>
        </w:rPr>
      </w:pPr>
    </w:p>
    <w:p w14:paraId="3DC83EB8" w14:textId="77777777" w:rsidR="00EE3523" w:rsidRPr="00DE555D" w:rsidRDefault="00EE3523" w:rsidP="00EE3523">
      <w:pPr>
        <w:pStyle w:val="Lbjegyzetszveg"/>
        <w:spacing w:before="120" w:after="120"/>
        <w:jc w:val="center"/>
        <w:rPr>
          <w:rFonts w:ascii="Playfair Display" w:hAnsi="Playfair Display"/>
          <w:sz w:val="22"/>
          <w:szCs w:val="22"/>
        </w:rPr>
      </w:pPr>
      <w:r w:rsidRPr="00DE555D">
        <w:rPr>
          <w:rFonts w:ascii="Playfair Display" w:hAnsi="Playfair Display"/>
          <w:sz w:val="22"/>
          <w:szCs w:val="22"/>
        </w:rPr>
        <w:t>A fenti értékelések összegzéseként a bíráló javaslata:</w:t>
      </w:r>
    </w:p>
    <w:p w14:paraId="3DC83EB9" w14:textId="77777777" w:rsidR="00E23A2F" w:rsidRPr="00DE555D" w:rsidRDefault="00EE3523" w:rsidP="00EE3523">
      <w:pPr>
        <w:jc w:val="center"/>
        <w:rPr>
          <w:rFonts w:ascii="Playfair Display" w:hAnsi="Playfair Display"/>
          <w:sz w:val="4"/>
          <w:szCs w:val="4"/>
        </w:rPr>
      </w:pPr>
      <w:r w:rsidRPr="00DE555D">
        <w:rPr>
          <w:rFonts w:ascii="Playfair Display" w:hAnsi="Playfair Display"/>
          <w:sz w:val="22"/>
          <w:szCs w:val="22"/>
        </w:rPr>
        <w:t xml:space="preserve">A </w:t>
      </w:r>
      <w:r w:rsidRPr="00EE3523">
        <w:rPr>
          <w:rFonts w:ascii="Playfair Display" w:hAnsi="Playfair Display"/>
          <w:sz w:val="22"/>
          <w:szCs w:val="22"/>
        </w:rPr>
        <w:t xml:space="preserve">szakindítás: </w:t>
      </w:r>
      <w:r w:rsidRPr="00EE3523">
        <w:rPr>
          <w:rFonts w:ascii="Playfair Display" w:hAnsi="Playfair Display"/>
          <w:b/>
          <w:sz w:val="22"/>
          <w:szCs w:val="22"/>
        </w:rPr>
        <w:t>támogatható – nem támogatható</w:t>
      </w:r>
    </w:p>
    <w:sectPr w:rsidR="00E23A2F" w:rsidRPr="00DE555D" w:rsidSect="0060642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642" w:right="1134" w:bottom="1985" w:left="1134" w:header="454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83EBC" w14:textId="77777777" w:rsidR="001C3E11" w:rsidRDefault="001C3E11">
      <w:r>
        <w:separator/>
      </w:r>
    </w:p>
  </w:endnote>
  <w:endnote w:type="continuationSeparator" w:id="0">
    <w:p w14:paraId="3DC83EBD" w14:textId="77777777" w:rsidR="001C3E11" w:rsidRDefault="001C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ayfair Display">
    <w:panose1 w:val="00000500000000000000"/>
    <w:charset w:val="EE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83EC0" w14:textId="77777777" w:rsidR="00875523" w:rsidRDefault="00875523" w:rsidP="00B25376">
    <w:pPr>
      <w:pStyle w:val="llb"/>
      <w:tabs>
        <w:tab w:val="clear" w:pos="9072"/>
      </w:tabs>
      <w:jc w:val="center"/>
    </w:pP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8213CB">
      <w:rPr>
        <w:rStyle w:val="Oldalszm"/>
        <w:noProof/>
      </w:rPr>
      <w:t>4</w:t>
    </w:r>
    <w:r>
      <w:rPr>
        <w:rStyle w:val="Oldalszm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0302792"/>
      <w:docPartObj>
        <w:docPartGallery w:val="Page Numbers (Bottom of Page)"/>
        <w:docPartUnique/>
      </w:docPartObj>
    </w:sdtPr>
    <w:sdtEndPr>
      <w:rPr>
        <w:rFonts w:ascii="Playfair Display" w:hAnsi="Playfair Display"/>
        <w:sz w:val="18"/>
      </w:rPr>
    </w:sdtEndPr>
    <w:sdtContent>
      <w:p w14:paraId="3DC83EC2" w14:textId="77777777" w:rsidR="001A11C5" w:rsidRPr="001A11C5" w:rsidRDefault="001A11C5">
        <w:pPr>
          <w:pStyle w:val="llb"/>
          <w:jc w:val="center"/>
          <w:rPr>
            <w:rFonts w:ascii="Playfair Display" w:hAnsi="Playfair Display"/>
            <w:sz w:val="18"/>
          </w:rPr>
        </w:pPr>
        <w:r w:rsidRPr="001A11C5">
          <w:rPr>
            <w:rFonts w:ascii="Playfair Display" w:hAnsi="Playfair Display"/>
            <w:sz w:val="18"/>
          </w:rPr>
          <w:fldChar w:fldCharType="begin"/>
        </w:r>
        <w:r w:rsidRPr="001A11C5">
          <w:rPr>
            <w:rFonts w:ascii="Playfair Display" w:hAnsi="Playfair Display"/>
            <w:sz w:val="18"/>
          </w:rPr>
          <w:instrText>PAGE   \* MERGEFORMAT</w:instrText>
        </w:r>
        <w:r w:rsidRPr="001A11C5">
          <w:rPr>
            <w:rFonts w:ascii="Playfair Display" w:hAnsi="Playfair Display"/>
            <w:sz w:val="18"/>
          </w:rPr>
          <w:fldChar w:fldCharType="separate"/>
        </w:r>
        <w:r w:rsidR="008213CB">
          <w:rPr>
            <w:rFonts w:ascii="Playfair Display" w:hAnsi="Playfair Display"/>
            <w:noProof/>
            <w:sz w:val="18"/>
          </w:rPr>
          <w:t>1</w:t>
        </w:r>
        <w:r w:rsidRPr="001A11C5">
          <w:rPr>
            <w:rFonts w:ascii="Playfair Display" w:hAnsi="Playfair Display"/>
            <w:sz w:val="18"/>
          </w:rPr>
          <w:fldChar w:fldCharType="end"/>
        </w:r>
      </w:p>
    </w:sdtContent>
  </w:sdt>
  <w:p w14:paraId="3DC83EC3" w14:textId="77777777" w:rsidR="00875523" w:rsidRDefault="00875523" w:rsidP="00D333AC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83EBA" w14:textId="77777777" w:rsidR="001C3E11" w:rsidRDefault="001C3E11">
      <w:r>
        <w:separator/>
      </w:r>
    </w:p>
  </w:footnote>
  <w:footnote w:type="continuationSeparator" w:id="0">
    <w:p w14:paraId="3DC83EBB" w14:textId="77777777" w:rsidR="001C3E11" w:rsidRDefault="001C3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83EBE" w14:textId="77777777" w:rsidR="00875523" w:rsidRPr="001A11C5" w:rsidRDefault="008213CB" w:rsidP="006D10CB">
    <w:pPr>
      <w:pStyle w:val="Szvegtrzs"/>
      <w:pBdr>
        <w:bottom w:val="none" w:sz="0" w:space="0" w:color="auto"/>
      </w:pBdr>
      <w:spacing w:before="40"/>
      <w:jc w:val="left"/>
      <w:rPr>
        <w:rFonts w:ascii="Playfair Display" w:hAnsi="Playfair Display"/>
        <w:kern w:val="28"/>
        <w:sz w:val="18"/>
        <w:szCs w:val="18"/>
      </w:rPr>
    </w:pPr>
    <w:r>
      <w:rPr>
        <w:rFonts w:ascii="Playfair Display" w:hAnsi="Playfair Display"/>
        <w:noProof/>
        <w:kern w:val="28"/>
        <w:sz w:val="18"/>
        <w:szCs w:val="18"/>
      </w:rPr>
      <w:drawing>
        <wp:anchor distT="0" distB="0" distL="114300" distR="114300" simplePos="0" relativeHeight="251659264" behindDoc="0" locked="0" layoutInCell="1" allowOverlap="1" wp14:anchorId="3DC83EC4" wp14:editId="3DC83EC5">
          <wp:simplePos x="0" y="0"/>
          <wp:positionH relativeFrom="margin">
            <wp:posOffset>4262755</wp:posOffset>
          </wp:positionH>
          <wp:positionV relativeFrom="paragraph">
            <wp:posOffset>-106680</wp:posOffset>
          </wp:positionV>
          <wp:extent cx="1644015" cy="556260"/>
          <wp:effectExtent l="0" t="0" r="0" b="0"/>
          <wp:wrapSquare wrapText="bothSides"/>
          <wp:docPr id="21" name="Kép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ab_logo_cc-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015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11C5">
      <w:rPr>
        <w:rFonts w:ascii="Playfair Display" w:hAnsi="Playfair Display"/>
        <w:kern w:val="28"/>
        <w:sz w:val="18"/>
        <w:szCs w:val="18"/>
      </w:rPr>
      <w:t>MsT…</w:t>
    </w:r>
    <w:r w:rsidR="001A11C5">
      <w:rPr>
        <w:rFonts w:ascii="Playfair Display" w:hAnsi="Playfair Display"/>
        <w:kern w:val="28"/>
        <w:sz w:val="18"/>
        <w:szCs w:val="18"/>
      </w:rPr>
      <w:tab/>
    </w:r>
    <w:r w:rsidR="00875523" w:rsidRPr="001A11C5">
      <w:rPr>
        <w:rFonts w:ascii="Playfair Display" w:hAnsi="Playfair Display"/>
        <w:b w:val="0"/>
        <w:kern w:val="28"/>
        <w:sz w:val="18"/>
        <w:szCs w:val="18"/>
      </w:rPr>
      <w:t>Intézménynév rövidítés:</w:t>
    </w:r>
    <w:r w:rsidR="00875523" w:rsidRPr="001A11C5">
      <w:rPr>
        <w:rFonts w:ascii="Playfair Display" w:hAnsi="Playfair Display"/>
        <w:kern w:val="28"/>
        <w:sz w:val="18"/>
        <w:szCs w:val="18"/>
      </w:rPr>
      <w:t xml:space="preserve"> szak, szakirány neve</w:t>
    </w:r>
  </w:p>
  <w:p w14:paraId="3DC83EBF" w14:textId="77777777" w:rsidR="00875523" w:rsidRPr="00215786" w:rsidRDefault="00875523" w:rsidP="00C2173D">
    <w:pPr>
      <w:pStyle w:val="Szvegtrzs"/>
      <w:pBdr>
        <w:bottom w:val="single" w:sz="4" w:space="1" w:color="auto"/>
      </w:pBdr>
      <w:spacing w:before="40" w:after="40"/>
      <w:jc w:val="lef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83EC1" w14:textId="77777777" w:rsidR="00875523" w:rsidRPr="008213CB" w:rsidRDefault="008213CB" w:rsidP="005B558E">
    <w:pPr>
      <w:pStyle w:val="lfej"/>
      <w:rPr>
        <w:b/>
        <w:sz w:val="8"/>
        <w:szCs w:val="2"/>
        <w:lang w:val="hu-HU"/>
      </w:rPr>
    </w:pPr>
    <w:r w:rsidRPr="008213CB">
      <w:rPr>
        <w:rFonts w:ascii="Playfair Display" w:hAnsi="Playfair Display"/>
        <w:b/>
        <w:caps/>
        <w:color w:val="000000"/>
        <w:sz w:val="20"/>
      </w:rPr>
      <w:t>osztatlan tanárképzés – szakindítás – BÍRÁLATI LAP</w:t>
    </w:r>
    <w:r w:rsidRPr="008213CB">
      <w:rPr>
        <w:b/>
        <w:noProof/>
        <w:sz w:val="8"/>
        <w:szCs w:val="2"/>
        <w:lang w:val="hu-HU"/>
      </w:rPr>
      <w:t xml:space="preserve"> </w:t>
    </w:r>
    <w:r w:rsidRPr="008213CB">
      <w:rPr>
        <w:b/>
        <w:noProof/>
        <w:sz w:val="8"/>
        <w:szCs w:val="2"/>
        <w:lang w:val="hu-HU"/>
      </w:rPr>
      <w:drawing>
        <wp:anchor distT="0" distB="0" distL="114300" distR="114300" simplePos="0" relativeHeight="251658240" behindDoc="0" locked="0" layoutInCell="1" allowOverlap="1" wp14:anchorId="3DC83EC6" wp14:editId="3DC83EC7">
          <wp:simplePos x="0" y="0"/>
          <wp:positionH relativeFrom="margin">
            <wp:posOffset>4220308</wp:posOffset>
          </wp:positionH>
          <wp:positionV relativeFrom="paragraph">
            <wp:posOffset>-153670</wp:posOffset>
          </wp:positionV>
          <wp:extent cx="1710690" cy="579755"/>
          <wp:effectExtent l="0" t="0" r="3810" b="0"/>
          <wp:wrapSquare wrapText="bothSides"/>
          <wp:docPr id="22" name="Kép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b_logo_cc-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579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</w:lvl>
    <w:lvl w:ilvl="1">
      <w:start w:val="1"/>
      <w:numFmt w:val="decimal"/>
      <w:pStyle w:val="Cmsor2"/>
      <w:lvlText w:val="%1.%2"/>
      <w:legacy w:legacy="1" w:legacySpace="567" w:legacyIndent="0"/>
      <w:lvlJc w:val="left"/>
      <w:pPr>
        <w:ind w:left="0" w:firstLine="0"/>
      </w:pPr>
    </w:lvl>
    <w:lvl w:ilvl="2">
      <w:start w:val="1"/>
      <w:numFmt w:val="decimal"/>
      <w:pStyle w:val="Cmsor3"/>
      <w:lvlText w:val="%1.%2.%3"/>
      <w:legacy w:legacy="1" w:legacySpace="284" w:legacyIndent="0"/>
      <w:lvlJc w:val="left"/>
    </w:lvl>
    <w:lvl w:ilvl="3">
      <w:start w:val="1"/>
      <w:numFmt w:val="decimal"/>
      <w:pStyle w:val="Cmsor4"/>
      <w:lvlText w:val="%1.%2.%3.%4"/>
      <w:legacy w:legacy="1" w:legacySpace="284" w:legacyIndent="0"/>
      <w:lvlJc w:val="left"/>
    </w:lvl>
    <w:lvl w:ilvl="4">
      <w:start w:val="1"/>
      <w:numFmt w:val="decimal"/>
      <w:pStyle w:val="Cmsor5"/>
      <w:lvlText w:val="%1.%2.%3.%4.%5"/>
      <w:legacy w:legacy="1" w:legacySpace="0" w:legacyIndent="0"/>
      <w:lvlJc w:val="left"/>
    </w:lvl>
    <w:lvl w:ilvl="5">
      <w:start w:val="1"/>
      <w:numFmt w:val="decimal"/>
      <w:pStyle w:val="Cmsor6"/>
      <w:lvlText w:val="%1.%2.%3.%4.%5.%6"/>
      <w:legacy w:legacy="1" w:legacySpace="0" w:legacyIndent="0"/>
      <w:lvlJc w:val="left"/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</w:lvl>
  </w:abstractNum>
  <w:abstractNum w:abstractNumId="1" w15:restartNumberingAfterBreak="0">
    <w:nsid w:val="1E107428"/>
    <w:multiLevelType w:val="hybridMultilevel"/>
    <w:tmpl w:val="B58082D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F6562"/>
    <w:multiLevelType w:val="hybridMultilevel"/>
    <w:tmpl w:val="7DFA3D5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4331330">
    <w:abstractNumId w:val="0"/>
  </w:num>
  <w:num w:numId="2" w16cid:durableId="327556299">
    <w:abstractNumId w:val="1"/>
  </w:num>
  <w:num w:numId="3" w16cid:durableId="997416370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A13"/>
    <w:rsid w:val="00006466"/>
    <w:rsid w:val="0000728D"/>
    <w:rsid w:val="00013E74"/>
    <w:rsid w:val="00026B7E"/>
    <w:rsid w:val="000322BA"/>
    <w:rsid w:val="00033BCD"/>
    <w:rsid w:val="00036F35"/>
    <w:rsid w:val="00040771"/>
    <w:rsid w:val="00051851"/>
    <w:rsid w:val="00051FBE"/>
    <w:rsid w:val="0006621E"/>
    <w:rsid w:val="00070547"/>
    <w:rsid w:val="00071090"/>
    <w:rsid w:val="000726C6"/>
    <w:rsid w:val="00072DBF"/>
    <w:rsid w:val="000770C2"/>
    <w:rsid w:val="000A44AB"/>
    <w:rsid w:val="000A4CB1"/>
    <w:rsid w:val="000B0146"/>
    <w:rsid w:val="000B6756"/>
    <w:rsid w:val="000D12FC"/>
    <w:rsid w:val="000D3E15"/>
    <w:rsid w:val="000E0F6B"/>
    <w:rsid w:val="000E14F7"/>
    <w:rsid w:val="000F3DD0"/>
    <w:rsid w:val="000F47F3"/>
    <w:rsid w:val="000F4870"/>
    <w:rsid w:val="00103618"/>
    <w:rsid w:val="00104ABC"/>
    <w:rsid w:val="00111DF4"/>
    <w:rsid w:val="00122315"/>
    <w:rsid w:val="001268CB"/>
    <w:rsid w:val="001315AD"/>
    <w:rsid w:val="0013594A"/>
    <w:rsid w:val="001373EA"/>
    <w:rsid w:val="001444F5"/>
    <w:rsid w:val="00151E9A"/>
    <w:rsid w:val="00153AE0"/>
    <w:rsid w:val="001778F8"/>
    <w:rsid w:val="00181407"/>
    <w:rsid w:val="00185A23"/>
    <w:rsid w:val="00190C68"/>
    <w:rsid w:val="00190E1B"/>
    <w:rsid w:val="00191602"/>
    <w:rsid w:val="00193F71"/>
    <w:rsid w:val="001A11C5"/>
    <w:rsid w:val="001A205B"/>
    <w:rsid w:val="001A3235"/>
    <w:rsid w:val="001A63EB"/>
    <w:rsid w:val="001A7ABF"/>
    <w:rsid w:val="001B16EA"/>
    <w:rsid w:val="001B3B32"/>
    <w:rsid w:val="001B4CF6"/>
    <w:rsid w:val="001C3E11"/>
    <w:rsid w:val="001C5D03"/>
    <w:rsid w:val="001D1126"/>
    <w:rsid w:val="001D25C6"/>
    <w:rsid w:val="001D53D3"/>
    <w:rsid w:val="001D77AD"/>
    <w:rsid w:val="001E21B2"/>
    <w:rsid w:val="001F6256"/>
    <w:rsid w:val="00200E37"/>
    <w:rsid w:val="002017AB"/>
    <w:rsid w:val="002022EE"/>
    <w:rsid w:val="00214717"/>
    <w:rsid w:val="00215786"/>
    <w:rsid w:val="0022108E"/>
    <w:rsid w:val="00225610"/>
    <w:rsid w:val="00225977"/>
    <w:rsid w:val="00230313"/>
    <w:rsid w:val="00242C50"/>
    <w:rsid w:val="002455CE"/>
    <w:rsid w:val="00247DE5"/>
    <w:rsid w:val="00251A40"/>
    <w:rsid w:val="00254B68"/>
    <w:rsid w:val="00255B78"/>
    <w:rsid w:val="00266C03"/>
    <w:rsid w:val="00277189"/>
    <w:rsid w:val="00285173"/>
    <w:rsid w:val="00286217"/>
    <w:rsid w:val="00286263"/>
    <w:rsid w:val="00290142"/>
    <w:rsid w:val="00291B7D"/>
    <w:rsid w:val="00296451"/>
    <w:rsid w:val="002A4AC1"/>
    <w:rsid w:val="002A7243"/>
    <w:rsid w:val="002A7293"/>
    <w:rsid w:val="002B39A7"/>
    <w:rsid w:val="002B5563"/>
    <w:rsid w:val="002C33FA"/>
    <w:rsid w:val="002E3399"/>
    <w:rsid w:val="002E4966"/>
    <w:rsid w:val="002E4BBA"/>
    <w:rsid w:val="002E7307"/>
    <w:rsid w:val="002F16F5"/>
    <w:rsid w:val="002F3774"/>
    <w:rsid w:val="002F3E4A"/>
    <w:rsid w:val="002F6FCF"/>
    <w:rsid w:val="00301283"/>
    <w:rsid w:val="00307CC0"/>
    <w:rsid w:val="00320AB7"/>
    <w:rsid w:val="00326CBD"/>
    <w:rsid w:val="003346D7"/>
    <w:rsid w:val="00344710"/>
    <w:rsid w:val="00346FCC"/>
    <w:rsid w:val="003507E9"/>
    <w:rsid w:val="00352B0E"/>
    <w:rsid w:val="003614DB"/>
    <w:rsid w:val="003657E1"/>
    <w:rsid w:val="00367A89"/>
    <w:rsid w:val="003707CB"/>
    <w:rsid w:val="00373D15"/>
    <w:rsid w:val="00383939"/>
    <w:rsid w:val="00384BB9"/>
    <w:rsid w:val="00396ED0"/>
    <w:rsid w:val="003971D1"/>
    <w:rsid w:val="003A05E1"/>
    <w:rsid w:val="003A135F"/>
    <w:rsid w:val="003B0041"/>
    <w:rsid w:val="003B0CD5"/>
    <w:rsid w:val="003D276E"/>
    <w:rsid w:val="003D3C31"/>
    <w:rsid w:val="003D7941"/>
    <w:rsid w:val="003E1409"/>
    <w:rsid w:val="003F5074"/>
    <w:rsid w:val="003F7128"/>
    <w:rsid w:val="00403E5E"/>
    <w:rsid w:val="00404ADC"/>
    <w:rsid w:val="00406E28"/>
    <w:rsid w:val="00411BBB"/>
    <w:rsid w:val="00411F11"/>
    <w:rsid w:val="004123D1"/>
    <w:rsid w:val="00415ACF"/>
    <w:rsid w:val="004173CA"/>
    <w:rsid w:val="004218DE"/>
    <w:rsid w:val="00423202"/>
    <w:rsid w:val="00423F64"/>
    <w:rsid w:val="0042477D"/>
    <w:rsid w:val="00430A8D"/>
    <w:rsid w:val="0045616D"/>
    <w:rsid w:val="004569BA"/>
    <w:rsid w:val="004629F7"/>
    <w:rsid w:val="004632D1"/>
    <w:rsid w:val="004650E9"/>
    <w:rsid w:val="00471D2C"/>
    <w:rsid w:val="0047599D"/>
    <w:rsid w:val="00476162"/>
    <w:rsid w:val="004841A4"/>
    <w:rsid w:val="00487550"/>
    <w:rsid w:val="00492048"/>
    <w:rsid w:val="004969EB"/>
    <w:rsid w:val="004971F8"/>
    <w:rsid w:val="00497606"/>
    <w:rsid w:val="004A0D49"/>
    <w:rsid w:val="004A32CF"/>
    <w:rsid w:val="004A4FCE"/>
    <w:rsid w:val="004A7061"/>
    <w:rsid w:val="004B0066"/>
    <w:rsid w:val="004B3C6B"/>
    <w:rsid w:val="004C19B3"/>
    <w:rsid w:val="004C66B8"/>
    <w:rsid w:val="004C68AC"/>
    <w:rsid w:val="004D0621"/>
    <w:rsid w:val="004D10E6"/>
    <w:rsid w:val="004D1222"/>
    <w:rsid w:val="004D19D5"/>
    <w:rsid w:val="004D49E9"/>
    <w:rsid w:val="004D57A2"/>
    <w:rsid w:val="004E28F3"/>
    <w:rsid w:val="004F1934"/>
    <w:rsid w:val="004F19EE"/>
    <w:rsid w:val="004F5539"/>
    <w:rsid w:val="004F73EF"/>
    <w:rsid w:val="0050082B"/>
    <w:rsid w:val="00504971"/>
    <w:rsid w:val="00510330"/>
    <w:rsid w:val="00531EAD"/>
    <w:rsid w:val="0054187D"/>
    <w:rsid w:val="00546744"/>
    <w:rsid w:val="005472D5"/>
    <w:rsid w:val="0055163A"/>
    <w:rsid w:val="0056000A"/>
    <w:rsid w:val="00566245"/>
    <w:rsid w:val="005672BE"/>
    <w:rsid w:val="00572583"/>
    <w:rsid w:val="00574AF2"/>
    <w:rsid w:val="005760CD"/>
    <w:rsid w:val="00582A8D"/>
    <w:rsid w:val="00587C74"/>
    <w:rsid w:val="005A1245"/>
    <w:rsid w:val="005B13B7"/>
    <w:rsid w:val="005B3916"/>
    <w:rsid w:val="005B4E0B"/>
    <w:rsid w:val="005B558E"/>
    <w:rsid w:val="005C34E4"/>
    <w:rsid w:val="005C497B"/>
    <w:rsid w:val="005D350A"/>
    <w:rsid w:val="005D6F00"/>
    <w:rsid w:val="005E1405"/>
    <w:rsid w:val="005E3513"/>
    <w:rsid w:val="005E5544"/>
    <w:rsid w:val="005F3008"/>
    <w:rsid w:val="00601E47"/>
    <w:rsid w:val="00605D7D"/>
    <w:rsid w:val="0060642A"/>
    <w:rsid w:val="00606D80"/>
    <w:rsid w:val="00611C00"/>
    <w:rsid w:val="00611FDD"/>
    <w:rsid w:val="006129B8"/>
    <w:rsid w:val="00620E76"/>
    <w:rsid w:val="00622714"/>
    <w:rsid w:val="00637CED"/>
    <w:rsid w:val="00642548"/>
    <w:rsid w:val="006433D3"/>
    <w:rsid w:val="0065215F"/>
    <w:rsid w:val="00652AA4"/>
    <w:rsid w:val="0065417E"/>
    <w:rsid w:val="00656F00"/>
    <w:rsid w:val="00660319"/>
    <w:rsid w:val="00662CAD"/>
    <w:rsid w:val="006704FF"/>
    <w:rsid w:val="00684B07"/>
    <w:rsid w:val="00684B15"/>
    <w:rsid w:val="0069055A"/>
    <w:rsid w:val="006919F9"/>
    <w:rsid w:val="006933CE"/>
    <w:rsid w:val="00697649"/>
    <w:rsid w:val="006A16E3"/>
    <w:rsid w:val="006A21EF"/>
    <w:rsid w:val="006B27E6"/>
    <w:rsid w:val="006B4503"/>
    <w:rsid w:val="006B5202"/>
    <w:rsid w:val="006C1526"/>
    <w:rsid w:val="006C6057"/>
    <w:rsid w:val="006D0DD2"/>
    <w:rsid w:val="006D10CB"/>
    <w:rsid w:val="006D200D"/>
    <w:rsid w:val="006D2040"/>
    <w:rsid w:val="006F0AA6"/>
    <w:rsid w:val="006F46F0"/>
    <w:rsid w:val="006F55A9"/>
    <w:rsid w:val="006F59BB"/>
    <w:rsid w:val="00704843"/>
    <w:rsid w:val="00706127"/>
    <w:rsid w:val="00710134"/>
    <w:rsid w:val="0071106A"/>
    <w:rsid w:val="00712B23"/>
    <w:rsid w:val="00714354"/>
    <w:rsid w:val="00715808"/>
    <w:rsid w:val="00720EB9"/>
    <w:rsid w:val="00730953"/>
    <w:rsid w:val="00732C97"/>
    <w:rsid w:val="007363FE"/>
    <w:rsid w:val="007379D2"/>
    <w:rsid w:val="0074033E"/>
    <w:rsid w:val="007522F6"/>
    <w:rsid w:val="00754244"/>
    <w:rsid w:val="00761ED4"/>
    <w:rsid w:val="007638B9"/>
    <w:rsid w:val="007705E1"/>
    <w:rsid w:val="00775F74"/>
    <w:rsid w:val="00776CFC"/>
    <w:rsid w:val="00777809"/>
    <w:rsid w:val="0078393E"/>
    <w:rsid w:val="00784E38"/>
    <w:rsid w:val="007907A4"/>
    <w:rsid w:val="00796E11"/>
    <w:rsid w:val="00796F18"/>
    <w:rsid w:val="007B69A5"/>
    <w:rsid w:val="007D2FA2"/>
    <w:rsid w:val="007D4E7E"/>
    <w:rsid w:val="007D77BA"/>
    <w:rsid w:val="007E5230"/>
    <w:rsid w:val="007E7D2F"/>
    <w:rsid w:val="007F2904"/>
    <w:rsid w:val="00811ABF"/>
    <w:rsid w:val="00812FAF"/>
    <w:rsid w:val="00815273"/>
    <w:rsid w:val="008213CB"/>
    <w:rsid w:val="008269D6"/>
    <w:rsid w:val="0083070A"/>
    <w:rsid w:val="00840DEE"/>
    <w:rsid w:val="00846063"/>
    <w:rsid w:val="008473AB"/>
    <w:rsid w:val="0085113C"/>
    <w:rsid w:val="0085251A"/>
    <w:rsid w:val="008538E3"/>
    <w:rsid w:val="00871D40"/>
    <w:rsid w:val="00875519"/>
    <w:rsid w:val="00875523"/>
    <w:rsid w:val="00875D8A"/>
    <w:rsid w:val="0089027E"/>
    <w:rsid w:val="008910FC"/>
    <w:rsid w:val="00895348"/>
    <w:rsid w:val="00896BA6"/>
    <w:rsid w:val="00897E26"/>
    <w:rsid w:val="008A3359"/>
    <w:rsid w:val="008A3432"/>
    <w:rsid w:val="008A7631"/>
    <w:rsid w:val="008B1227"/>
    <w:rsid w:val="008C086F"/>
    <w:rsid w:val="008C1AA6"/>
    <w:rsid w:val="008C1DE9"/>
    <w:rsid w:val="008C2C76"/>
    <w:rsid w:val="008C485B"/>
    <w:rsid w:val="008C4BA3"/>
    <w:rsid w:val="008C7C9F"/>
    <w:rsid w:val="008D4ED6"/>
    <w:rsid w:val="008D5EEF"/>
    <w:rsid w:val="008D7362"/>
    <w:rsid w:val="008E067C"/>
    <w:rsid w:val="008E31C3"/>
    <w:rsid w:val="008E39FC"/>
    <w:rsid w:val="008E3EE1"/>
    <w:rsid w:val="008E679D"/>
    <w:rsid w:val="008E723A"/>
    <w:rsid w:val="008E7DA5"/>
    <w:rsid w:val="008F072E"/>
    <w:rsid w:val="008F487D"/>
    <w:rsid w:val="009006ED"/>
    <w:rsid w:val="00900CA0"/>
    <w:rsid w:val="009061FA"/>
    <w:rsid w:val="0091012D"/>
    <w:rsid w:val="00915CF3"/>
    <w:rsid w:val="00917019"/>
    <w:rsid w:val="009201B8"/>
    <w:rsid w:val="00923232"/>
    <w:rsid w:val="009251EB"/>
    <w:rsid w:val="00926442"/>
    <w:rsid w:val="009279F5"/>
    <w:rsid w:val="00931EEA"/>
    <w:rsid w:val="009508C9"/>
    <w:rsid w:val="0095665C"/>
    <w:rsid w:val="009570DA"/>
    <w:rsid w:val="009627DA"/>
    <w:rsid w:val="00970BE2"/>
    <w:rsid w:val="00972FD9"/>
    <w:rsid w:val="00974737"/>
    <w:rsid w:val="00975238"/>
    <w:rsid w:val="00977A4F"/>
    <w:rsid w:val="009855E9"/>
    <w:rsid w:val="00986FBD"/>
    <w:rsid w:val="00987949"/>
    <w:rsid w:val="00995440"/>
    <w:rsid w:val="009964D8"/>
    <w:rsid w:val="009971B2"/>
    <w:rsid w:val="00997BAF"/>
    <w:rsid w:val="009A316B"/>
    <w:rsid w:val="009A7A8F"/>
    <w:rsid w:val="009C4595"/>
    <w:rsid w:val="009D23DD"/>
    <w:rsid w:val="009D2C3C"/>
    <w:rsid w:val="009D4A4D"/>
    <w:rsid w:val="009D63A7"/>
    <w:rsid w:val="009F58DB"/>
    <w:rsid w:val="00A01494"/>
    <w:rsid w:val="00A01A6E"/>
    <w:rsid w:val="00A0490B"/>
    <w:rsid w:val="00A17D3A"/>
    <w:rsid w:val="00A235AA"/>
    <w:rsid w:val="00A24140"/>
    <w:rsid w:val="00A34878"/>
    <w:rsid w:val="00A40EA4"/>
    <w:rsid w:val="00A42FCE"/>
    <w:rsid w:val="00A521EC"/>
    <w:rsid w:val="00A5716E"/>
    <w:rsid w:val="00A60C88"/>
    <w:rsid w:val="00A62855"/>
    <w:rsid w:val="00A63A53"/>
    <w:rsid w:val="00A7246C"/>
    <w:rsid w:val="00A741FD"/>
    <w:rsid w:val="00A75D87"/>
    <w:rsid w:val="00A825BB"/>
    <w:rsid w:val="00A95CE3"/>
    <w:rsid w:val="00A96752"/>
    <w:rsid w:val="00AA71D1"/>
    <w:rsid w:val="00AB557A"/>
    <w:rsid w:val="00AB5C1B"/>
    <w:rsid w:val="00AB68C5"/>
    <w:rsid w:val="00AC03CE"/>
    <w:rsid w:val="00AC054E"/>
    <w:rsid w:val="00AD77FA"/>
    <w:rsid w:val="00AE3406"/>
    <w:rsid w:val="00AE4C7E"/>
    <w:rsid w:val="00AF3AEE"/>
    <w:rsid w:val="00AF5EE3"/>
    <w:rsid w:val="00AF6B77"/>
    <w:rsid w:val="00AF72E4"/>
    <w:rsid w:val="00B04656"/>
    <w:rsid w:val="00B0718C"/>
    <w:rsid w:val="00B076A1"/>
    <w:rsid w:val="00B13895"/>
    <w:rsid w:val="00B251FB"/>
    <w:rsid w:val="00B25376"/>
    <w:rsid w:val="00B2795E"/>
    <w:rsid w:val="00B32771"/>
    <w:rsid w:val="00B32CF4"/>
    <w:rsid w:val="00B32F37"/>
    <w:rsid w:val="00B333CC"/>
    <w:rsid w:val="00B4255A"/>
    <w:rsid w:val="00B4563B"/>
    <w:rsid w:val="00B56382"/>
    <w:rsid w:val="00B61363"/>
    <w:rsid w:val="00B63BEE"/>
    <w:rsid w:val="00B6650B"/>
    <w:rsid w:val="00B672A8"/>
    <w:rsid w:val="00B67F94"/>
    <w:rsid w:val="00B7224E"/>
    <w:rsid w:val="00B8215C"/>
    <w:rsid w:val="00B851AD"/>
    <w:rsid w:val="00B854B3"/>
    <w:rsid w:val="00B9346F"/>
    <w:rsid w:val="00B93B76"/>
    <w:rsid w:val="00B95E38"/>
    <w:rsid w:val="00B9741C"/>
    <w:rsid w:val="00BA0ABF"/>
    <w:rsid w:val="00BA375B"/>
    <w:rsid w:val="00BA73FF"/>
    <w:rsid w:val="00BB1AEE"/>
    <w:rsid w:val="00BB32DB"/>
    <w:rsid w:val="00BB3614"/>
    <w:rsid w:val="00BB5643"/>
    <w:rsid w:val="00BB58CF"/>
    <w:rsid w:val="00BB75FE"/>
    <w:rsid w:val="00BC7CBF"/>
    <w:rsid w:val="00BD0656"/>
    <w:rsid w:val="00BD065B"/>
    <w:rsid w:val="00BD1D12"/>
    <w:rsid w:val="00BD526A"/>
    <w:rsid w:val="00BE051C"/>
    <w:rsid w:val="00BE115C"/>
    <w:rsid w:val="00BE72AA"/>
    <w:rsid w:val="00BF60CD"/>
    <w:rsid w:val="00C00E20"/>
    <w:rsid w:val="00C078A0"/>
    <w:rsid w:val="00C10FF2"/>
    <w:rsid w:val="00C132A7"/>
    <w:rsid w:val="00C13F2A"/>
    <w:rsid w:val="00C15129"/>
    <w:rsid w:val="00C16332"/>
    <w:rsid w:val="00C2173D"/>
    <w:rsid w:val="00C217F3"/>
    <w:rsid w:val="00C27185"/>
    <w:rsid w:val="00C328A7"/>
    <w:rsid w:val="00C339D6"/>
    <w:rsid w:val="00C35128"/>
    <w:rsid w:val="00C40704"/>
    <w:rsid w:val="00C416DF"/>
    <w:rsid w:val="00C41DC6"/>
    <w:rsid w:val="00C42E6D"/>
    <w:rsid w:val="00C61587"/>
    <w:rsid w:val="00C62531"/>
    <w:rsid w:val="00C64AB5"/>
    <w:rsid w:val="00C670D6"/>
    <w:rsid w:val="00C70202"/>
    <w:rsid w:val="00C72697"/>
    <w:rsid w:val="00C75631"/>
    <w:rsid w:val="00C77440"/>
    <w:rsid w:val="00C80A2E"/>
    <w:rsid w:val="00C81FB5"/>
    <w:rsid w:val="00C8246A"/>
    <w:rsid w:val="00C8290A"/>
    <w:rsid w:val="00C829EC"/>
    <w:rsid w:val="00C82BDD"/>
    <w:rsid w:val="00C84B22"/>
    <w:rsid w:val="00C86428"/>
    <w:rsid w:val="00C874D8"/>
    <w:rsid w:val="00C91412"/>
    <w:rsid w:val="00C934D1"/>
    <w:rsid w:val="00C97702"/>
    <w:rsid w:val="00CB2DC4"/>
    <w:rsid w:val="00CB373E"/>
    <w:rsid w:val="00CC1CC7"/>
    <w:rsid w:val="00CC34F7"/>
    <w:rsid w:val="00CC4A36"/>
    <w:rsid w:val="00CC7C8F"/>
    <w:rsid w:val="00CD2F67"/>
    <w:rsid w:val="00CD66D7"/>
    <w:rsid w:val="00CE0AAF"/>
    <w:rsid w:val="00CE183D"/>
    <w:rsid w:val="00CE6686"/>
    <w:rsid w:val="00CF01D1"/>
    <w:rsid w:val="00CF18D4"/>
    <w:rsid w:val="00CF1F68"/>
    <w:rsid w:val="00CF693B"/>
    <w:rsid w:val="00CF6EC4"/>
    <w:rsid w:val="00D1018F"/>
    <w:rsid w:val="00D111E8"/>
    <w:rsid w:val="00D17454"/>
    <w:rsid w:val="00D20B9C"/>
    <w:rsid w:val="00D27CA8"/>
    <w:rsid w:val="00D31BFC"/>
    <w:rsid w:val="00D333AC"/>
    <w:rsid w:val="00D43C40"/>
    <w:rsid w:val="00D45406"/>
    <w:rsid w:val="00D45A13"/>
    <w:rsid w:val="00D46855"/>
    <w:rsid w:val="00D5196B"/>
    <w:rsid w:val="00D52D95"/>
    <w:rsid w:val="00D6061F"/>
    <w:rsid w:val="00D61B12"/>
    <w:rsid w:val="00D63F7F"/>
    <w:rsid w:val="00D643D3"/>
    <w:rsid w:val="00D64C00"/>
    <w:rsid w:val="00D72220"/>
    <w:rsid w:val="00D7587B"/>
    <w:rsid w:val="00D828AE"/>
    <w:rsid w:val="00D85BED"/>
    <w:rsid w:val="00D86475"/>
    <w:rsid w:val="00D86C70"/>
    <w:rsid w:val="00D91827"/>
    <w:rsid w:val="00D934B9"/>
    <w:rsid w:val="00D954B0"/>
    <w:rsid w:val="00DA30BF"/>
    <w:rsid w:val="00DA36AF"/>
    <w:rsid w:val="00DB1500"/>
    <w:rsid w:val="00DC0C2E"/>
    <w:rsid w:val="00DD1365"/>
    <w:rsid w:val="00DD1949"/>
    <w:rsid w:val="00DD22D2"/>
    <w:rsid w:val="00DE112B"/>
    <w:rsid w:val="00DE555D"/>
    <w:rsid w:val="00DF1294"/>
    <w:rsid w:val="00DF1E04"/>
    <w:rsid w:val="00DF5D14"/>
    <w:rsid w:val="00E10CA7"/>
    <w:rsid w:val="00E117E2"/>
    <w:rsid w:val="00E11EEF"/>
    <w:rsid w:val="00E13D92"/>
    <w:rsid w:val="00E14977"/>
    <w:rsid w:val="00E15389"/>
    <w:rsid w:val="00E15BF5"/>
    <w:rsid w:val="00E17807"/>
    <w:rsid w:val="00E23A2F"/>
    <w:rsid w:val="00E304B7"/>
    <w:rsid w:val="00E375EF"/>
    <w:rsid w:val="00E45F2E"/>
    <w:rsid w:val="00E60271"/>
    <w:rsid w:val="00E60656"/>
    <w:rsid w:val="00E67DB3"/>
    <w:rsid w:val="00E76765"/>
    <w:rsid w:val="00E7733F"/>
    <w:rsid w:val="00E87F33"/>
    <w:rsid w:val="00E95416"/>
    <w:rsid w:val="00E95CCA"/>
    <w:rsid w:val="00EA2C68"/>
    <w:rsid w:val="00EA4CA8"/>
    <w:rsid w:val="00EA5ABB"/>
    <w:rsid w:val="00EA6840"/>
    <w:rsid w:val="00EB1334"/>
    <w:rsid w:val="00EB549A"/>
    <w:rsid w:val="00EC67FD"/>
    <w:rsid w:val="00EC7A91"/>
    <w:rsid w:val="00ED26B7"/>
    <w:rsid w:val="00ED2940"/>
    <w:rsid w:val="00ED70B9"/>
    <w:rsid w:val="00EE14BF"/>
    <w:rsid w:val="00EE3523"/>
    <w:rsid w:val="00EE5019"/>
    <w:rsid w:val="00EF1AE3"/>
    <w:rsid w:val="00EF562F"/>
    <w:rsid w:val="00F014E9"/>
    <w:rsid w:val="00F03E37"/>
    <w:rsid w:val="00F03EBD"/>
    <w:rsid w:val="00F1344D"/>
    <w:rsid w:val="00F138B6"/>
    <w:rsid w:val="00F14B8A"/>
    <w:rsid w:val="00F16A79"/>
    <w:rsid w:val="00F205D3"/>
    <w:rsid w:val="00F22EFE"/>
    <w:rsid w:val="00F26310"/>
    <w:rsid w:val="00F279C2"/>
    <w:rsid w:val="00F30605"/>
    <w:rsid w:val="00F32A4B"/>
    <w:rsid w:val="00F337C7"/>
    <w:rsid w:val="00F343B4"/>
    <w:rsid w:val="00F412A7"/>
    <w:rsid w:val="00F4456B"/>
    <w:rsid w:val="00F44AD7"/>
    <w:rsid w:val="00F44E7F"/>
    <w:rsid w:val="00F515F1"/>
    <w:rsid w:val="00F604E2"/>
    <w:rsid w:val="00F763B5"/>
    <w:rsid w:val="00F821E7"/>
    <w:rsid w:val="00F8278C"/>
    <w:rsid w:val="00FA062D"/>
    <w:rsid w:val="00FA531A"/>
    <w:rsid w:val="00FA69F6"/>
    <w:rsid w:val="00FA7144"/>
    <w:rsid w:val="00FA76B0"/>
    <w:rsid w:val="00FB031A"/>
    <w:rsid w:val="00FB72BA"/>
    <w:rsid w:val="00FC3800"/>
    <w:rsid w:val="00FC53E0"/>
    <w:rsid w:val="00FC7B2A"/>
    <w:rsid w:val="00FD148B"/>
    <w:rsid w:val="00FD2A4C"/>
    <w:rsid w:val="00FD4796"/>
    <w:rsid w:val="00FE1E13"/>
    <w:rsid w:val="00FE792B"/>
    <w:rsid w:val="00FF218B"/>
    <w:rsid w:val="00FF2CE3"/>
    <w:rsid w:val="00F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DC83E3E"/>
  <w15:chartTrackingRefBased/>
  <w15:docId w15:val="{8DE2FC32-209A-42CB-A1E0-A58F69C3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Cmsor5">
    <w:name w:val="heading 5"/>
    <w:basedOn w:val="Norml"/>
    <w:next w:val="Norm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Cmsor8">
    <w:name w:val="heading 8"/>
    <w:basedOn w:val="Norml"/>
    <w:next w:val="Norm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Cmsor9">
    <w:name w:val="heading 9"/>
    <w:basedOn w:val="Norml"/>
    <w:next w:val="Norm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00FF"/>
      <w:u w:val="single"/>
    </w:rPr>
  </w:style>
  <w:style w:type="paragraph" w:styleId="lfej">
    <w:name w:val="header"/>
    <w:basedOn w:val="Norml"/>
    <w:pPr>
      <w:tabs>
        <w:tab w:val="center" w:pos="4320"/>
        <w:tab w:val="right" w:pos="8640"/>
      </w:tabs>
    </w:pPr>
    <w:rPr>
      <w:rFonts w:ascii="TimesCE" w:hAnsi="TimesCE"/>
      <w:sz w:val="24"/>
      <w:lang w:val="en-GB"/>
    </w:rPr>
  </w:style>
  <w:style w:type="character" w:styleId="Lbjegyzet-hivatkozs">
    <w:name w:val="footnote reference"/>
    <w:basedOn w:val="Bekezdsalapbettpusa"/>
    <w:semiHidden/>
    <w:rPr>
      <w:vertAlign w:val="superscript"/>
    </w:rPr>
  </w:style>
  <w:style w:type="paragraph" w:styleId="Lbjegyzetszveg">
    <w:name w:val="footnote text"/>
    <w:basedOn w:val="Norml"/>
    <w:link w:val="LbjegyzetszvegChar"/>
    <w:semiHidden/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pPr>
      <w:keepNext/>
      <w:keepLines/>
      <w:ind w:left="708"/>
      <w:jc w:val="both"/>
    </w:pPr>
    <w:rPr>
      <w:rFonts w:ascii="TimesCE" w:hAnsi="TimesCE"/>
      <w:sz w:val="24"/>
      <w:lang w:val="en-GB"/>
    </w:rPr>
  </w:style>
  <w:style w:type="paragraph" w:styleId="Szvegtrzs2">
    <w:name w:val="Body Text 2"/>
    <w:basedOn w:val="Norml"/>
    <w:pPr>
      <w:jc w:val="center"/>
    </w:pPr>
    <w:rPr>
      <w:sz w:val="24"/>
    </w:r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">
    <w:name w:val="Body Text"/>
    <w:basedOn w:val="Norml"/>
    <w:pPr>
      <w:pBdr>
        <w:bottom w:val="single" w:sz="6" w:space="1" w:color="auto"/>
      </w:pBdr>
      <w:jc w:val="center"/>
    </w:pPr>
    <w:rPr>
      <w:b/>
      <w:sz w:val="24"/>
    </w:rPr>
  </w:style>
  <w:style w:type="character" w:styleId="Oldalszm">
    <w:name w:val="page number"/>
    <w:basedOn w:val="Bekezdsalapbettpusa"/>
  </w:style>
  <w:style w:type="character" w:styleId="Mrltotthiperhivatkozs">
    <w:name w:val="FollowedHyperlink"/>
    <w:basedOn w:val="Bekezdsalapbettpusa"/>
    <w:rPr>
      <w:color w:val="800080"/>
      <w:u w:val="single"/>
    </w:rPr>
  </w:style>
  <w:style w:type="table" w:styleId="Rcsostblzat">
    <w:name w:val="Table Grid"/>
    <w:basedOn w:val="Normltblzat"/>
    <w:rsid w:val="00FC7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1B4CF6"/>
    <w:rPr>
      <w:rFonts w:ascii="Tahoma" w:hAnsi="Tahoma" w:cs="Tahoma"/>
      <w:sz w:val="16"/>
      <w:szCs w:val="16"/>
    </w:rPr>
  </w:style>
  <w:style w:type="paragraph" w:customStyle="1" w:styleId="CharChar1CharCharChar">
    <w:name w:val="Char Char1 Char Char Char"/>
    <w:basedOn w:val="Norml"/>
    <w:rsid w:val="00B93B76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harChar">
    <w:name w:val="Char Char"/>
    <w:basedOn w:val="Norml"/>
    <w:rsid w:val="00EA5ABB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1A11C5"/>
  </w:style>
  <w:style w:type="character" w:customStyle="1" w:styleId="LbjegyzetszvegChar">
    <w:name w:val="Lábjegyzetszöveg Char"/>
    <w:basedOn w:val="Bekezdsalapbettpusa"/>
    <w:link w:val="Lbjegyzetszveg"/>
    <w:semiHidden/>
    <w:rsid w:val="001A1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09c44-1a02-4315-af35-9867413b06e4">
      <Terms xmlns="http://schemas.microsoft.com/office/infopath/2007/PartnerControls"/>
    </lcf76f155ced4ddcb4097134ff3c332f>
    <TaxCatchAll xmlns="1f4c7420-ec40-4a44-a15c-6f52e457a8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B7BAE2063BBBA498E7FA3450EDCBBE9" ma:contentTypeVersion="16" ma:contentTypeDescription="Új dokumentum létrehozása." ma:contentTypeScope="" ma:versionID="0fac738eae229bac3c130eb369f41dc9">
  <xsd:schema xmlns:xsd="http://www.w3.org/2001/XMLSchema" xmlns:xs="http://www.w3.org/2001/XMLSchema" xmlns:p="http://schemas.microsoft.com/office/2006/metadata/properties" xmlns:ns2="43609c44-1a02-4315-af35-9867413b06e4" xmlns:ns3="1f4c7420-ec40-4a44-a15c-6f52e457a8f5" targetNamespace="http://schemas.microsoft.com/office/2006/metadata/properties" ma:root="true" ma:fieldsID="200e419749b68eb23ad315f627491f3f" ns2:_="" ns3:_="">
    <xsd:import namespace="43609c44-1a02-4315-af35-9867413b06e4"/>
    <xsd:import namespace="1f4c7420-ec40-4a44-a15c-6f52e457a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09c44-1a02-4315-af35-9867413b0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3b20e2b-54aa-4d53-abfd-23dab211b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7420-ec40-4a44-a15c-6f52e457a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a47457-5d57-42b3-9385-9d01dcfa8716}" ma:internalName="TaxCatchAll" ma:showField="CatchAllData" ma:web="1f4c7420-ec40-4a44-a15c-6f52e457a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791BC0-0D01-4772-B47C-7AAB893CD7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3E628-13FE-4D4E-8189-67980641C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BA6548-1DA9-4845-B4A9-67B70CCAD7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705</Words>
  <Characters>5579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Mst bírálati lap (osztatlan)</vt:lpstr>
    </vt:vector>
  </TitlesOfParts>
  <Company>MAB</Company>
  <LinksUpToDate>false</LinksUpToDate>
  <CharactersWithSpaces>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Mst bírálati lap (osztatlan)</dc:title>
  <dc:subject/>
  <dc:creator>Ruff Éva</dc:creator>
  <cp:keywords/>
  <dc:description/>
  <cp:lastModifiedBy>Szlivka Andrea</cp:lastModifiedBy>
  <cp:revision>6</cp:revision>
  <cp:lastPrinted>2013-06-10T11:25:00Z</cp:lastPrinted>
  <dcterms:created xsi:type="dcterms:W3CDTF">2019-01-10T09:50:00Z</dcterms:created>
  <dcterms:modified xsi:type="dcterms:W3CDTF">2022-04-27T15:11:00Z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858490700</vt:i4>
  </property>
  <property fmtid="{D5CDD505-2E9C-101B-9397-08002B2CF9AE}" pid="3" name="_EmailSubject">
    <vt:lpwstr>ÚTMUTATÓ-BÍRÁLAT</vt:lpwstr>
  </property>
  <property fmtid="{D5CDD505-2E9C-101B-9397-08002B2CF9AE}" pid="4" name="_AuthorEmail">
    <vt:lpwstr>bazsa@unideb.hu</vt:lpwstr>
  </property>
  <property fmtid="{D5CDD505-2E9C-101B-9397-08002B2CF9AE}" pid="5" name="_AuthorEmailDisplayName">
    <vt:lpwstr>Dr. Bazsa György</vt:lpwstr>
  </property>
  <property fmtid="{D5CDD505-2E9C-101B-9397-08002B2CF9AE}" pid="6" name="_ReviewingToolsShownOnce">
    <vt:lpwstr/>
  </property>
  <property fmtid="{D5CDD505-2E9C-101B-9397-08002B2CF9AE}" pid="7" name="ContentTypeId">
    <vt:lpwstr>0x0101001B7BAE2063BBBA498E7FA3450EDCBBE9</vt:lpwstr>
  </property>
</Properties>
</file>