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83211879" w:displacedByCustomXml="next"/>
    <w:sdt>
      <w:sdtPr>
        <w:id w:val="1949734514"/>
        <w:docPartObj>
          <w:docPartGallery w:val="Cover Pages"/>
          <w:docPartUnique/>
        </w:docPartObj>
      </w:sdtPr>
      <w:sdtEndPr>
        <w:rPr>
          <w:caps/>
          <w:color w:val="5B9BD5" w:themeColor="accent1"/>
          <w:sz w:val="64"/>
          <w:szCs w:val="64"/>
        </w:rPr>
      </w:sdtEndPr>
      <w:sdtContent>
        <w:p w14:paraId="252E5F59" w14:textId="7F456DA0" w:rsidR="00B23AFF" w:rsidRDefault="00B23AFF" w:rsidP="007F6406">
          <w:pPr>
            <w:ind w:right="-223"/>
            <w:rPr>
              <w:caps/>
              <w:color w:val="5B9BD5" w:themeColor="accent1"/>
              <w:sz w:val="64"/>
              <w:szCs w:val="6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58241" behindDoc="0" locked="0" layoutInCell="1" allowOverlap="1" wp14:anchorId="0B309B5E" wp14:editId="4AC2104F">
                    <wp:simplePos x="0" y="0"/>
                    <wp:positionH relativeFrom="margin">
                      <wp:posOffset>-147955</wp:posOffset>
                    </wp:positionH>
                    <wp:positionV relativeFrom="page">
                      <wp:posOffset>5762625</wp:posOffset>
                    </wp:positionV>
                    <wp:extent cx="7049135" cy="2858770"/>
                    <wp:effectExtent l="0" t="0" r="0" b="0"/>
                    <wp:wrapSquare wrapText="bothSides"/>
                    <wp:docPr id="131" name="Szövegdoboz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49135" cy="28587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0CAD53" w14:textId="4F752FA2" w:rsidR="007F2A1B" w:rsidRDefault="00F74686">
                                <w:pPr>
                                  <w:pStyle w:val="Nincstrkz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Cím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F2A1B" w:rsidRPr="00BB02BC">
                                      <w:rPr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INTÉZMÉNYAKKREDITÁCIÓ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48"/>
                                    <w:szCs w:val="28"/>
                                  </w:rPr>
                                  <w:alias w:val="Alcím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4623ABF" w14:textId="1327FD9D" w:rsidR="007F2A1B" w:rsidRPr="00BB02BC" w:rsidRDefault="00D41735">
                                    <w:pPr>
                                      <w:pStyle w:val="Nincstrkz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4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48"/>
                                        <w:szCs w:val="28"/>
                                      </w:rPr>
                                      <w:t>ÖNÉRTÉKELÉSI ÚTMUTATÓ</w:t>
                                    </w:r>
                                    <w:r w:rsidR="00BE678F">
                                      <w:rPr>
                                        <w:caps/>
                                        <w:color w:val="1F3864" w:themeColor="accent5" w:themeShade="80"/>
                                        <w:sz w:val="48"/>
                                        <w:szCs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aps/>
                                        <w:color w:val="1F3864" w:themeColor="accent5" w:themeShade="80"/>
                                        <w:sz w:val="48"/>
                                        <w:szCs w:val="28"/>
                                      </w:rPr>
                                      <w:t>- MONITOR ELJÁRÁSHOZ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Szerző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77472F2" w14:textId="794DE89A" w:rsidR="007F2A1B" w:rsidRDefault="007F2A1B">
                                    <w:pPr>
                                      <w:pStyle w:val="Nincstrkz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MAGYAR FELSŐOKTATÁSI AKKREDITÁCIÓS BIZOTTSÁG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309B5E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31" o:spid="_x0000_s1026" type="#_x0000_t202" style="position:absolute;margin-left:-11.65pt;margin-top:453.75pt;width:555.05pt;height:225.1pt;z-index:251658241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" filled="f" stroked="f" strokeweight=".5pt">
                    <v:textbox inset="0,0,0,0">
                      <w:txbxContent>
                        <w:p w14:paraId="7F0CAD53" w14:textId="4F752FA2" w:rsidR="007F2A1B" w:rsidRDefault="00F74686">
                          <w:pPr>
                            <w:pStyle w:val="Nincstrkz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  <w:alias w:val="Cím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F2A1B" w:rsidRPr="00BB02BC">
                                <w:rPr>
                                  <w:color w:val="5B9BD5" w:themeColor="accent1"/>
                                  <w:sz w:val="72"/>
                                  <w:szCs w:val="72"/>
                                </w:rPr>
                                <w:t>INTÉZMÉNYAKKREDITÁCIÓ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48"/>
                              <w:szCs w:val="28"/>
                            </w:rPr>
                            <w:alias w:val="Alcím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24623ABF" w14:textId="1327FD9D" w:rsidR="007F2A1B" w:rsidRPr="00BB02BC" w:rsidRDefault="00D41735">
                              <w:pPr>
                                <w:pStyle w:val="Nincstrkz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4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3864" w:themeColor="accent5" w:themeShade="80"/>
                                  <w:sz w:val="48"/>
                                  <w:szCs w:val="28"/>
                                </w:rPr>
                                <w:t>ÖNÉRTÉKELÉSI ÚTMUTATÓ</w:t>
                              </w:r>
                              <w:r w:rsidR="00BE678F">
                                <w:rPr>
                                  <w:caps/>
                                  <w:color w:val="1F3864" w:themeColor="accent5" w:themeShade="80"/>
                                  <w:sz w:val="4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caps/>
                                  <w:color w:val="1F3864" w:themeColor="accent5" w:themeShade="80"/>
                                  <w:sz w:val="48"/>
                                  <w:szCs w:val="28"/>
                                </w:rPr>
                                <w:t>- MONITOR ELJÁRÁSHOZ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Szerző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677472F2" w14:textId="794DE89A" w:rsidR="007F2A1B" w:rsidRDefault="007F2A1B">
                              <w:pPr>
                                <w:pStyle w:val="Nincstrkz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MAGYAR FELSŐOKTATÁSI AKKREDITÁCIÓS BIZOTTSÁG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17EDF12" wp14:editId="3B407B73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Téglalap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alias w:val="Év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01-01T00:00:00Z">
                                    <w:dateFormat w:val="yyyy"/>
                                    <w:lid w:val="hu-H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796AABA4" w14:textId="79056E26" w:rsidR="007F2A1B" w:rsidRDefault="00291D14">
                                    <w:pPr>
                                      <w:pStyle w:val="Nincstrkz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2022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17EDF12" id="Téglalap 132" o:spid="_x0000_s1027" style="position:absolute;margin-left:-4.4pt;margin-top:0;width:46.8pt;height:77.75pt;z-index:251658240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 fillcolor="#5b9bd5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alias w:val="Év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01-01T00:00:00Z">
                              <w:dateFormat w:val="yyyy"/>
                              <w:lid w:val="hu-H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96AABA4" w14:textId="79056E26" w:rsidR="007F2A1B" w:rsidRDefault="00291D14">
                              <w:pPr>
                                <w:pStyle w:val="Nincstrkz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6"/>
                                  <w:szCs w:val="36"/>
                                </w:rPr>
                                <w:t>2022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caps/>
              <w:color w:val="5B9BD5" w:themeColor="accent1"/>
              <w:sz w:val="64"/>
              <w:szCs w:val="64"/>
            </w:rPr>
            <w:br w:type="page"/>
          </w:r>
        </w:p>
      </w:sdtContent>
    </w:sdt>
    <w:bookmarkStart w:id="1" w:name="_Toc505860783" w:displacedByCustomXml="next"/>
    <w:sdt>
      <w:sdtPr>
        <w:rPr>
          <w:rFonts w:ascii="Times New Roman" w:eastAsia="Times New Roman" w:hAnsi="Times New Roman" w:cs="Times New Roman"/>
          <w:color w:val="auto"/>
          <w:sz w:val="22"/>
          <w:szCs w:val="24"/>
        </w:rPr>
        <w:id w:val="4038842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D5665A" w14:textId="137F5614" w:rsidR="00966C63" w:rsidRPr="00966C63" w:rsidRDefault="00966C63" w:rsidP="00966C63">
          <w:pPr>
            <w:pStyle w:val="Tartalomjegyzkcmsora"/>
            <w:jc w:val="center"/>
            <w:rPr>
              <w:rFonts w:ascii="Times New Roman" w:hAnsi="Times New Roman" w:cs="Times New Roman"/>
              <w:b/>
              <w:color w:val="auto"/>
            </w:rPr>
          </w:pPr>
          <w:r w:rsidRPr="00966C63">
            <w:rPr>
              <w:rFonts w:ascii="Times New Roman" w:hAnsi="Times New Roman" w:cs="Times New Roman"/>
              <w:b/>
              <w:color w:val="auto"/>
            </w:rPr>
            <w:t>Tartalomjegyzék</w:t>
          </w:r>
        </w:p>
        <w:p w14:paraId="7ECA7B9C" w14:textId="77777777" w:rsidR="00966C63" w:rsidRDefault="00966C63" w:rsidP="00966C63"/>
        <w:p w14:paraId="4E60939D" w14:textId="77777777" w:rsidR="00966C63" w:rsidRDefault="00966C63" w:rsidP="00966C63"/>
        <w:p w14:paraId="6A0BBC42" w14:textId="77777777" w:rsidR="00966C63" w:rsidRPr="00966C63" w:rsidRDefault="00966C63" w:rsidP="00966C63"/>
        <w:p w14:paraId="3C3C7E36" w14:textId="5B1845DD" w:rsidR="00A321BA" w:rsidRDefault="00966C63" w:rsidP="00BC3387">
          <w:pPr>
            <w:pStyle w:val="TJ1"/>
            <w:rPr>
              <w:rFonts w:asciiTheme="minorHAnsi" w:eastAsiaTheme="minorEastAsia" w:hAnsiTheme="minorHAnsi" w:cstheme="minorBidi"/>
              <w:noProof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0346387" w:history="1">
            <w:r w:rsidR="00A321BA" w:rsidRPr="008D2A1B">
              <w:rPr>
                <w:rStyle w:val="Hiperhivatkozs"/>
                <w:noProof/>
              </w:rPr>
              <w:t>1.</w:t>
            </w:r>
            <w:r w:rsidR="00A321BA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A321BA" w:rsidRPr="008D2A1B">
              <w:rPr>
                <w:rStyle w:val="Hiperhivatkozs"/>
                <w:noProof/>
              </w:rPr>
              <w:t>BEVEZETŐ</w:t>
            </w:r>
            <w:r w:rsidR="00A321BA">
              <w:rPr>
                <w:noProof/>
                <w:webHidden/>
              </w:rPr>
              <w:tab/>
            </w:r>
            <w:r w:rsidR="00A321BA">
              <w:rPr>
                <w:noProof/>
                <w:webHidden/>
              </w:rPr>
              <w:fldChar w:fldCharType="begin"/>
            </w:r>
            <w:r w:rsidR="00A321BA">
              <w:rPr>
                <w:noProof/>
                <w:webHidden/>
              </w:rPr>
              <w:instrText xml:space="preserve"> PAGEREF _Toc100346387 \h </w:instrText>
            </w:r>
            <w:r w:rsidR="00A321BA">
              <w:rPr>
                <w:noProof/>
                <w:webHidden/>
              </w:rPr>
            </w:r>
            <w:r w:rsidR="00A321BA">
              <w:rPr>
                <w:noProof/>
                <w:webHidden/>
              </w:rPr>
              <w:fldChar w:fldCharType="separate"/>
            </w:r>
            <w:r w:rsidR="00A321BA">
              <w:rPr>
                <w:noProof/>
                <w:webHidden/>
              </w:rPr>
              <w:t>2</w:t>
            </w:r>
            <w:r w:rsidR="00A321BA">
              <w:rPr>
                <w:noProof/>
                <w:webHidden/>
              </w:rPr>
              <w:fldChar w:fldCharType="end"/>
            </w:r>
          </w:hyperlink>
        </w:p>
        <w:p w14:paraId="77C2C22B" w14:textId="6F37B8DB" w:rsidR="00A321BA" w:rsidRDefault="00F74686" w:rsidP="00BC3387">
          <w:pPr>
            <w:pStyle w:val="TJ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00346388" w:history="1">
            <w:r w:rsidR="00A321BA" w:rsidRPr="008D2A1B">
              <w:rPr>
                <w:rStyle w:val="Hiperhivatkozs"/>
                <w:noProof/>
              </w:rPr>
              <w:t>MONITOR ELJÁRÁS CÉLJA</w:t>
            </w:r>
            <w:r w:rsidR="00A321BA">
              <w:rPr>
                <w:noProof/>
                <w:webHidden/>
              </w:rPr>
              <w:tab/>
            </w:r>
            <w:r w:rsidR="00A321BA">
              <w:rPr>
                <w:noProof/>
                <w:webHidden/>
              </w:rPr>
              <w:fldChar w:fldCharType="begin"/>
            </w:r>
            <w:r w:rsidR="00A321BA">
              <w:rPr>
                <w:noProof/>
                <w:webHidden/>
              </w:rPr>
              <w:instrText xml:space="preserve"> PAGEREF _Toc100346388 \h </w:instrText>
            </w:r>
            <w:r w:rsidR="00A321BA">
              <w:rPr>
                <w:noProof/>
                <w:webHidden/>
              </w:rPr>
            </w:r>
            <w:r w:rsidR="00A321BA">
              <w:rPr>
                <w:noProof/>
                <w:webHidden/>
              </w:rPr>
              <w:fldChar w:fldCharType="separate"/>
            </w:r>
            <w:r w:rsidR="00A321BA">
              <w:rPr>
                <w:noProof/>
                <w:webHidden/>
              </w:rPr>
              <w:t>2</w:t>
            </w:r>
            <w:r w:rsidR="00A321BA">
              <w:rPr>
                <w:noProof/>
                <w:webHidden/>
              </w:rPr>
              <w:fldChar w:fldCharType="end"/>
            </w:r>
          </w:hyperlink>
        </w:p>
        <w:p w14:paraId="059FE2B0" w14:textId="130D10F8" w:rsidR="00A321BA" w:rsidRDefault="00F74686" w:rsidP="00BC3387">
          <w:pPr>
            <w:pStyle w:val="TJ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00346389" w:history="1">
            <w:r w:rsidR="00A321BA" w:rsidRPr="008D2A1B">
              <w:rPr>
                <w:rStyle w:val="Hiperhivatkozs"/>
                <w:caps/>
                <w:noProof/>
              </w:rPr>
              <w:t>2.</w:t>
            </w:r>
            <w:r w:rsidR="00A321BA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A321BA" w:rsidRPr="008D2A1B">
              <w:rPr>
                <w:rStyle w:val="Hiperhivatkozs"/>
                <w:caps/>
                <w:noProof/>
              </w:rPr>
              <w:t>A monitor jelentés készítésének folyamata, az intézmény helyzetképe, főbb események bemutatása</w:t>
            </w:r>
            <w:r w:rsidR="00A321BA">
              <w:rPr>
                <w:noProof/>
                <w:webHidden/>
              </w:rPr>
              <w:tab/>
            </w:r>
            <w:r w:rsidR="00A321BA">
              <w:rPr>
                <w:noProof/>
                <w:webHidden/>
              </w:rPr>
              <w:fldChar w:fldCharType="begin"/>
            </w:r>
            <w:r w:rsidR="00A321BA">
              <w:rPr>
                <w:noProof/>
                <w:webHidden/>
              </w:rPr>
              <w:instrText xml:space="preserve"> PAGEREF _Toc100346389 \h </w:instrText>
            </w:r>
            <w:r w:rsidR="00A321BA">
              <w:rPr>
                <w:noProof/>
                <w:webHidden/>
              </w:rPr>
            </w:r>
            <w:r w:rsidR="00A321BA">
              <w:rPr>
                <w:noProof/>
                <w:webHidden/>
              </w:rPr>
              <w:fldChar w:fldCharType="separate"/>
            </w:r>
            <w:r w:rsidR="00A321BA">
              <w:rPr>
                <w:noProof/>
                <w:webHidden/>
              </w:rPr>
              <w:t>4</w:t>
            </w:r>
            <w:r w:rsidR="00A321BA">
              <w:rPr>
                <w:noProof/>
                <w:webHidden/>
              </w:rPr>
              <w:fldChar w:fldCharType="end"/>
            </w:r>
          </w:hyperlink>
        </w:p>
        <w:p w14:paraId="61C81F2D" w14:textId="5863ADF7" w:rsidR="00A321BA" w:rsidRDefault="00F74686" w:rsidP="00BC3387">
          <w:pPr>
            <w:pStyle w:val="TJ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00346390" w:history="1">
            <w:r w:rsidR="00A321BA" w:rsidRPr="008D2A1B">
              <w:rPr>
                <w:rStyle w:val="Hiperhivatkozs"/>
                <w:noProof/>
              </w:rPr>
              <w:t>3.</w:t>
            </w:r>
            <w:r w:rsidR="00A321BA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A321BA" w:rsidRPr="008D2A1B">
              <w:rPr>
                <w:rStyle w:val="Hiperhivatkozs"/>
                <w:noProof/>
              </w:rPr>
              <w:t>MEGTETT INTÉZKEDÉSEK ESG 2015 SZERINTI BEMUTATÁSA</w:t>
            </w:r>
            <w:r w:rsidR="00A321BA">
              <w:rPr>
                <w:noProof/>
                <w:webHidden/>
              </w:rPr>
              <w:tab/>
            </w:r>
            <w:r w:rsidR="00A321BA">
              <w:rPr>
                <w:noProof/>
                <w:webHidden/>
              </w:rPr>
              <w:fldChar w:fldCharType="begin"/>
            </w:r>
            <w:r w:rsidR="00A321BA">
              <w:rPr>
                <w:noProof/>
                <w:webHidden/>
              </w:rPr>
              <w:instrText xml:space="preserve"> PAGEREF _Toc100346390 \h </w:instrText>
            </w:r>
            <w:r w:rsidR="00A321BA">
              <w:rPr>
                <w:noProof/>
                <w:webHidden/>
              </w:rPr>
            </w:r>
            <w:r w:rsidR="00A321BA">
              <w:rPr>
                <w:noProof/>
                <w:webHidden/>
              </w:rPr>
              <w:fldChar w:fldCharType="separate"/>
            </w:r>
            <w:r w:rsidR="00A321BA">
              <w:rPr>
                <w:noProof/>
                <w:webHidden/>
              </w:rPr>
              <w:t>4</w:t>
            </w:r>
            <w:r w:rsidR="00A321BA">
              <w:rPr>
                <w:noProof/>
                <w:webHidden/>
              </w:rPr>
              <w:fldChar w:fldCharType="end"/>
            </w:r>
          </w:hyperlink>
        </w:p>
        <w:p w14:paraId="5560E5C0" w14:textId="2BA4BED0" w:rsidR="00A321BA" w:rsidRDefault="00F74686" w:rsidP="00BC3387">
          <w:pPr>
            <w:pStyle w:val="TJ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00346391" w:history="1">
            <w:r w:rsidR="00A321BA" w:rsidRPr="008D2A1B">
              <w:rPr>
                <w:rStyle w:val="Hiperhivatkozs"/>
                <w:noProof/>
              </w:rPr>
              <w:t>ESG 1.1 Minőségbiztosítási politika</w:t>
            </w:r>
            <w:r w:rsidR="00A321BA">
              <w:rPr>
                <w:noProof/>
                <w:webHidden/>
              </w:rPr>
              <w:tab/>
            </w:r>
            <w:r w:rsidR="00A321BA">
              <w:rPr>
                <w:noProof/>
                <w:webHidden/>
              </w:rPr>
              <w:fldChar w:fldCharType="begin"/>
            </w:r>
            <w:r w:rsidR="00A321BA">
              <w:rPr>
                <w:noProof/>
                <w:webHidden/>
              </w:rPr>
              <w:instrText xml:space="preserve"> PAGEREF _Toc100346391 \h </w:instrText>
            </w:r>
            <w:r w:rsidR="00A321BA">
              <w:rPr>
                <w:noProof/>
                <w:webHidden/>
              </w:rPr>
            </w:r>
            <w:r w:rsidR="00A321BA">
              <w:rPr>
                <w:noProof/>
                <w:webHidden/>
              </w:rPr>
              <w:fldChar w:fldCharType="separate"/>
            </w:r>
            <w:r w:rsidR="00A321BA">
              <w:rPr>
                <w:noProof/>
                <w:webHidden/>
              </w:rPr>
              <w:t>4</w:t>
            </w:r>
            <w:r w:rsidR="00A321BA">
              <w:rPr>
                <w:noProof/>
                <w:webHidden/>
              </w:rPr>
              <w:fldChar w:fldCharType="end"/>
            </w:r>
          </w:hyperlink>
        </w:p>
        <w:p w14:paraId="015ADFE1" w14:textId="35DD4E9D" w:rsidR="00A321BA" w:rsidRDefault="00F74686" w:rsidP="00BC3387">
          <w:pPr>
            <w:pStyle w:val="TJ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00346392" w:history="1">
            <w:r w:rsidR="00A321BA" w:rsidRPr="008D2A1B">
              <w:rPr>
                <w:rStyle w:val="Hiperhivatkozs"/>
                <w:noProof/>
              </w:rPr>
              <w:t>ESG 1.2 és 1.9 A képzési programok kialakítása, jóváhagyása, folyamatos figyelemmel kísérése és rendszeres értékelése</w:t>
            </w:r>
            <w:r w:rsidR="00A321BA">
              <w:rPr>
                <w:noProof/>
                <w:webHidden/>
              </w:rPr>
              <w:tab/>
            </w:r>
            <w:r w:rsidR="00A321BA">
              <w:rPr>
                <w:noProof/>
                <w:webHidden/>
              </w:rPr>
              <w:fldChar w:fldCharType="begin"/>
            </w:r>
            <w:r w:rsidR="00A321BA">
              <w:rPr>
                <w:noProof/>
                <w:webHidden/>
              </w:rPr>
              <w:instrText xml:space="preserve"> PAGEREF _Toc100346392 \h </w:instrText>
            </w:r>
            <w:r w:rsidR="00A321BA">
              <w:rPr>
                <w:noProof/>
                <w:webHidden/>
              </w:rPr>
            </w:r>
            <w:r w:rsidR="00A321BA">
              <w:rPr>
                <w:noProof/>
                <w:webHidden/>
              </w:rPr>
              <w:fldChar w:fldCharType="separate"/>
            </w:r>
            <w:r w:rsidR="00A321BA">
              <w:rPr>
                <w:noProof/>
                <w:webHidden/>
              </w:rPr>
              <w:t>5</w:t>
            </w:r>
            <w:r w:rsidR="00A321BA">
              <w:rPr>
                <w:noProof/>
                <w:webHidden/>
              </w:rPr>
              <w:fldChar w:fldCharType="end"/>
            </w:r>
          </w:hyperlink>
        </w:p>
        <w:p w14:paraId="164B6826" w14:textId="4F683D72" w:rsidR="00A321BA" w:rsidRDefault="00F74686" w:rsidP="00BC3387">
          <w:pPr>
            <w:pStyle w:val="TJ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00346393" w:history="1">
            <w:r w:rsidR="00A321BA" w:rsidRPr="008D2A1B">
              <w:rPr>
                <w:rStyle w:val="Hiperhivatkozs"/>
                <w:noProof/>
              </w:rPr>
              <w:t>ESG 1.3 Hallgatóközpontú tanulás, tanítás és értékelés</w:t>
            </w:r>
            <w:r w:rsidR="00A321BA">
              <w:rPr>
                <w:noProof/>
                <w:webHidden/>
              </w:rPr>
              <w:tab/>
            </w:r>
            <w:r w:rsidR="00A321BA">
              <w:rPr>
                <w:noProof/>
                <w:webHidden/>
              </w:rPr>
              <w:fldChar w:fldCharType="begin"/>
            </w:r>
            <w:r w:rsidR="00A321BA">
              <w:rPr>
                <w:noProof/>
                <w:webHidden/>
              </w:rPr>
              <w:instrText xml:space="preserve"> PAGEREF _Toc100346393 \h </w:instrText>
            </w:r>
            <w:r w:rsidR="00A321BA">
              <w:rPr>
                <w:noProof/>
                <w:webHidden/>
              </w:rPr>
            </w:r>
            <w:r w:rsidR="00A321BA">
              <w:rPr>
                <w:noProof/>
                <w:webHidden/>
              </w:rPr>
              <w:fldChar w:fldCharType="separate"/>
            </w:r>
            <w:r w:rsidR="00A321BA">
              <w:rPr>
                <w:noProof/>
                <w:webHidden/>
              </w:rPr>
              <w:t>5</w:t>
            </w:r>
            <w:r w:rsidR="00A321BA">
              <w:rPr>
                <w:noProof/>
                <w:webHidden/>
              </w:rPr>
              <w:fldChar w:fldCharType="end"/>
            </w:r>
          </w:hyperlink>
        </w:p>
        <w:p w14:paraId="65E73020" w14:textId="500DCE70" w:rsidR="00A321BA" w:rsidRDefault="00F74686" w:rsidP="00BC3387">
          <w:pPr>
            <w:pStyle w:val="TJ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00346394" w:history="1">
            <w:r w:rsidR="00A321BA" w:rsidRPr="008D2A1B">
              <w:rPr>
                <w:rStyle w:val="Hiperhivatkozs"/>
                <w:noProof/>
              </w:rPr>
              <w:t>Mutassa be MAB akkreditációs jelentése óta eltelt időszakban ehhez a sztenderdhez kapcsolód intézményi tevékenységet, konkrét példákkal, dokumentum hivatkozásokkal.</w:t>
            </w:r>
            <w:r w:rsidR="00A321BA">
              <w:rPr>
                <w:noProof/>
                <w:webHidden/>
              </w:rPr>
              <w:tab/>
            </w:r>
            <w:r w:rsidR="00A321BA">
              <w:rPr>
                <w:noProof/>
                <w:webHidden/>
              </w:rPr>
              <w:fldChar w:fldCharType="begin"/>
            </w:r>
            <w:r w:rsidR="00A321BA">
              <w:rPr>
                <w:noProof/>
                <w:webHidden/>
              </w:rPr>
              <w:instrText xml:space="preserve"> PAGEREF _Toc100346394 \h </w:instrText>
            </w:r>
            <w:r w:rsidR="00A321BA">
              <w:rPr>
                <w:noProof/>
                <w:webHidden/>
              </w:rPr>
            </w:r>
            <w:r w:rsidR="00A321BA">
              <w:rPr>
                <w:noProof/>
                <w:webHidden/>
              </w:rPr>
              <w:fldChar w:fldCharType="separate"/>
            </w:r>
            <w:r w:rsidR="00A321BA">
              <w:rPr>
                <w:noProof/>
                <w:webHidden/>
              </w:rPr>
              <w:t>6</w:t>
            </w:r>
            <w:r w:rsidR="00A321BA">
              <w:rPr>
                <w:noProof/>
                <w:webHidden/>
              </w:rPr>
              <w:fldChar w:fldCharType="end"/>
            </w:r>
          </w:hyperlink>
        </w:p>
        <w:p w14:paraId="712E3B6A" w14:textId="4150960E" w:rsidR="00A321BA" w:rsidRDefault="00F74686" w:rsidP="00BC3387">
          <w:pPr>
            <w:pStyle w:val="TJ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00346395" w:history="1">
            <w:r w:rsidR="00A321BA" w:rsidRPr="008D2A1B">
              <w:rPr>
                <w:rStyle w:val="Hiperhivatkozs"/>
                <w:noProof/>
              </w:rPr>
              <w:t>ESG 1.4 A hallgatók felvétele, előrehaladása, tanulmányaik elismerése és a képesítés odaítélése</w:t>
            </w:r>
            <w:r w:rsidR="00A321BA">
              <w:rPr>
                <w:noProof/>
                <w:webHidden/>
              </w:rPr>
              <w:tab/>
            </w:r>
            <w:r w:rsidR="00A321BA">
              <w:rPr>
                <w:noProof/>
                <w:webHidden/>
              </w:rPr>
              <w:fldChar w:fldCharType="begin"/>
            </w:r>
            <w:r w:rsidR="00A321BA">
              <w:rPr>
                <w:noProof/>
                <w:webHidden/>
              </w:rPr>
              <w:instrText xml:space="preserve"> PAGEREF _Toc100346395 \h </w:instrText>
            </w:r>
            <w:r w:rsidR="00A321BA">
              <w:rPr>
                <w:noProof/>
                <w:webHidden/>
              </w:rPr>
            </w:r>
            <w:r w:rsidR="00A321BA">
              <w:rPr>
                <w:noProof/>
                <w:webHidden/>
              </w:rPr>
              <w:fldChar w:fldCharType="separate"/>
            </w:r>
            <w:r w:rsidR="00A321BA">
              <w:rPr>
                <w:noProof/>
                <w:webHidden/>
              </w:rPr>
              <w:t>6</w:t>
            </w:r>
            <w:r w:rsidR="00A321BA">
              <w:rPr>
                <w:noProof/>
                <w:webHidden/>
              </w:rPr>
              <w:fldChar w:fldCharType="end"/>
            </w:r>
          </w:hyperlink>
        </w:p>
        <w:p w14:paraId="15AA365D" w14:textId="2AF3B30D" w:rsidR="00A321BA" w:rsidRDefault="00F74686" w:rsidP="00BC3387">
          <w:pPr>
            <w:pStyle w:val="TJ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00346396" w:history="1">
            <w:r w:rsidR="00A321BA" w:rsidRPr="008D2A1B">
              <w:rPr>
                <w:rStyle w:val="Hiperhivatkozs"/>
                <w:noProof/>
              </w:rPr>
              <w:t>ESG 1.5 Oktatók</w:t>
            </w:r>
            <w:r w:rsidR="00A321BA">
              <w:rPr>
                <w:noProof/>
                <w:webHidden/>
              </w:rPr>
              <w:tab/>
            </w:r>
            <w:r w:rsidR="00A321BA">
              <w:rPr>
                <w:noProof/>
                <w:webHidden/>
              </w:rPr>
              <w:fldChar w:fldCharType="begin"/>
            </w:r>
            <w:r w:rsidR="00A321BA">
              <w:rPr>
                <w:noProof/>
                <w:webHidden/>
              </w:rPr>
              <w:instrText xml:space="preserve"> PAGEREF _Toc100346396 \h </w:instrText>
            </w:r>
            <w:r w:rsidR="00A321BA">
              <w:rPr>
                <w:noProof/>
                <w:webHidden/>
              </w:rPr>
            </w:r>
            <w:r w:rsidR="00A321BA">
              <w:rPr>
                <w:noProof/>
                <w:webHidden/>
              </w:rPr>
              <w:fldChar w:fldCharType="separate"/>
            </w:r>
            <w:r w:rsidR="00A321BA">
              <w:rPr>
                <w:noProof/>
                <w:webHidden/>
              </w:rPr>
              <w:t>7</w:t>
            </w:r>
            <w:r w:rsidR="00A321BA">
              <w:rPr>
                <w:noProof/>
                <w:webHidden/>
              </w:rPr>
              <w:fldChar w:fldCharType="end"/>
            </w:r>
          </w:hyperlink>
        </w:p>
        <w:p w14:paraId="3DF45425" w14:textId="4294CF06" w:rsidR="00A321BA" w:rsidRDefault="00F74686" w:rsidP="00BC3387">
          <w:pPr>
            <w:pStyle w:val="TJ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00346397" w:history="1">
            <w:r w:rsidR="00A321BA" w:rsidRPr="008D2A1B">
              <w:rPr>
                <w:rStyle w:val="Hiperhivatkozs"/>
                <w:noProof/>
              </w:rPr>
              <w:t>ESG 1.6 Tanulástámogatás és hallgatói szolgáltatások</w:t>
            </w:r>
            <w:r w:rsidR="00A321BA">
              <w:rPr>
                <w:noProof/>
                <w:webHidden/>
              </w:rPr>
              <w:tab/>
            </w:r>
            <w:r w:rsidR="00A321BA">
              <w:rPr>
                <w:noProof/>
                <w:webHidden/>
              </w:rPr>
              <w:fldChar w:fldCharType="begin"/>
            </w:r>
            <w:r w:rsidR="00A321BA">
              <w:rPr>
                <w:noProof/>
                <w:webHidden/>
              </w:rPr>
              <w:instrText xml:space="preserve"> PAGEREF _Toc100346397 \h </w:instrText>
            </w:r>
            <w:r w:rsidR="00A321BA">
              <w:rPr>
                <w:noProof/>
                <w:webHidden/>
              </w:rPr>
            </w:r>
            <w:r w:rsidR="00A321BA">
              <w:rPr>
                <w:noProof/>
                <w:webHidden/>
              </w:rPr>
              <w:fldChar w:fldCharType="separate"/>
            </w:r>
            <w:r w:rsidR="00A321BA">
              <w:rPr>
                <w:noProof/>
                <w:webHidden/>
              </w:rPr>
              <w:t>7</w:t>
            </w:r>
            <w:r w:rsidR="00A321BA">
              <w:rPr>
                <w:noProof/>
                <w:webHidden/>
              </w:rPr>
              <w:fldChar w:fldCharType="end"/>
            </w:r>
          </w:hyperlink>
        </w:p>
        <w:p w14:paraId="614CD86B" w14:textId="35D5E227" w:rsidR="00A321BA" w:rsidRDefault="00F74686" w:rsidP="00BC3387">
          <w:pPr>
            <w:pStyle w:val="TJ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00346398" w:history="1">
            <w:r w:rsidR="00A321BA" w:rsidRPr="008D2A1B">
              <w:rPr>
                <w:rStyle w:val="Hiperhivatkozs"/>
                <w:noProof/>
              </w:rPr>
              <w:t>ESG 1.7 Információkezelés</w:t>
            </w:r>
            <w:r w:rsidR="00A321BA">
              <w:rPr>
                <w:noProof/>
                <w:webHidden/>
              </w:rPr>
              <w:tab/>
            </w:r>
            <w:r w:rsidR="00A321BA">
              <w:rPr>
                <w:noProof/>
                <w:webHidden/>
              </w:rPr>
              <w:fldChar w:fldCharType="begin"/>
            </w:r>
            <w:r w:rsidR="00A321BA">
              <w:rPr>
                <w:noProof/>
                <w:webHidden/>
              </w:rPr>
              <w:instrText xml:space="preserve"> PAGEREF _Toc100346398 \h </w:instrText>
            </w:r>
            <w:r w:rsidR="00A321BA">
              <w:rPr>
                <w:noProof/>
                <w:webHidden/>
              </w:rPr>
            </w:r>
            <w:r w:rsidR="00A321BA">
              <w:rPr>
                <w:noProof/>
                <w:webHidden/>
              </w:rPr>
              <w:fldChar w:fldCharType="separate"/>
            </w:r>
            <w:r w:rsidR="00A321BA">
              <w:rPr>
                <w:noProof/>
                <w:webHidden/>
              </w:rPr>
              <w:t>7</w:t>
            </w:r>
            <w:r w:rsidR="00A321BA">
              <w:rPr>
                <w:noProof/>
                <w:webHidden/>
              </w:rPr>
              <w:fldChar w:fldCharType="end"/>
            </w:r>
          </w:hyperlink>
        </w:p>
        <w:p w14:paraId="5C177DED" w14:textId="3BBF2DE2" w:rsidR="00A321BA" w:rsidRDefault="00F74686" w:rsidP="00BC3387">
          <w:pPr>
            <w:pStyle w:val="TJ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00346399" w:history="1">
            <w:r w:rsidR="00A321BA" w:rsidRPr="008D2A1B">
              <w:rPr>
                <w:rStyle w:val="Hiperhivatkozs"/>
                <w:noProof/>
              </w:rPr>
              <w:t>ESG 1.8 Nyilvános információk</w:t>
            </w:r>
            <w:r w:rsidR="00A321BA">
              <w:rPr>
                <w:noProof/>
                <w:webHidden/>
              </w:rPr>
              <w:tab/>
            </w:r>
            <w:r w:rsidR="00A321BA">
              <w:rPr>
                <w:noProof/>
                <w:webHidden/>
              </w:rPr>
              <w:fldChar w:fldCharType="begin"/>
            </w:r>
            <w:r w:rsidR="00A321BA">
              <w:rPr>
                <w:noProof/>
                <w:webHidden/>
              </w:rPr>
              <w:instrText xml:space="preserve"> PAGEREF _Toc100346399 \h </w:instrText>
            </w:r>
            <w:r w:rsidR="00A321BA">
              <w:rPr>
                <w:noProof/>
                <w:webHidden/>
              </w:rPr>
            </w:r>
            <w:r w:rsidR="00A321BA">
              <w:rPr>
                <w:noProof/>
                <w:webHidden/>
              </w:rPr>
              <w:fldChar w:fldCharType="separate"/>
            </w:r>
            <w:r w:rsidR="00A321BA">
              <w:rPr>
                <w:noProof/>
                <w:webHidden/>
              </w:rPr>
              <w:t>8</w:t>
            </w:r>
            <w:r w:rsidR="00A321BA">
              <w:rPr>
                <w:noProof/>
                <w:webHidden/>
              </w:rPr>
              <w:fldChar w:fldCharType="end"/>
            </w:r>
          </w:hyperlink>
        </w:p>
        <w:p w14:paraId="0C46CD02" w14:textId="74EF2171" w:rsidR="00A321BA" w:rsidRDefault="00F74686" w:rsidP="00BC3387">
          <w:pPr>
            <w:pStyle w:val="TJ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00346400" w:history="1">
            <w:r w:rsidR="00A321BA" w:rsidRPr="008D2A1B">
              <w:rPr>
                <w:rStyle w:val="Hiperhivatkozs"/>
                <w:noProof/>
              </w:rPr>
              <w:t>ESG 1.10 Rendszeres külső minőségbiztosítás (amennyiben releváns)</w:t>
            </w:r>
            <w:r w:rsidR="00A321BA">
              <w:rPr>
                <w:noProof/>
                <w:webHidden/>
              </w:rPr>
              <w:tab/>
            </w:r>
            <w:r w:rsidR="00A321BA">
              <w:rPr>
                <w:noProof/>
                <w:webHidden/>
              </w:rPr>
              <w:fldChar w:fldCharType="begin"/>
            </w:r>
            <w:r w:rsidR="00A321BA">
              <w:rPr>
                <w:noProof/>
                <w:webHidden/>
              </w:rPr>
              <w:instrText xml:space="preserve"> PAGEREF _Toc100346400 \h </w:instrText>
            </w:r>
            <w:r w:rsidR="00A321BA">
              <w:rPr>
                <w:noProof/>
                <w:webHidden/>
              </w:rPr>
            </w:r>
            <w:r w:rsidR="00A321BA">
              <w:rPr>
                <w:noProof/>
                <w:webHidden/>
              </w:rPr>
              <w:fldChar w:fldCharType="separate"/>
            </w:r>
            <w:r w:rsidR="00A321BA">
              <w:rPr>
                <w:noProof/>
                <w:webHidden/>
              </w:rPr>
              <w:t>8</w:t>
            </w:r>
            <w:r w:rsidR="00A321BA">
              <w:rPr>
                <w:noProof/>
                <w:webHidden/>
              </w:rPr>
              <w:fldChar w:fldCharType="end"/>
            </w:r>
          </w:hyperlink>
        </w:p>
        <w:p w14:paraId="13338C63" w14:textId="4863107B" w:rsidR="00A321BA" w:rsidRDefault="00F74686" w:rsidP="00BC3387">
          <w:pPr>
            <w:pStyle w:val="TJ1"/>
            <w:rPr>
              <w:rFonts w:asciiTheme="minorHAnsi" w:eastAsiaTheme="minorEastAsia" w:hAnsiTheme="minorHAnsi" w:cstheme="minorBidi"/>
              <w:noProof/>
              <w:sz w:val="24"/>
            </w:rPr>
          </w:pPr>
          <w:hyperlink w:anchor="_Toc100346401" w:history="1">
            <w:r w:rsidR="00A321BA" w:rsidRPr="008D2A1B">
              <w:rPr>
                <w:rStyle w:val="Hiperhivatkozs"/>
                <w:caps/>
                <w:noProof/>
              </w:rPr>
              <w:t>4.</w:t>
            </w:r>
            <w:r w:rsidR="00A321BA">
              <w:rPr>
                <w:rFonts w:asciiTheme="minorHAnsi" w:eastAsiaTheme="minorEastAsia" w:hAnsiTheme="minorHAnsi" w:cstheme="minorBidi"/>
                <w:noProof/>
                <w:sz w:val="24"/>
              </w:rPr>
              <w:tab/>
            </w:r>
            <w:r w:rsidR="00A321BA" w:rsidRPr="008D2A1B">
              <w:rPr>
                <w:rStyle w:val="Hiperhivatkozs"/>
                <w:caps/>
                <w:noProof/>
              </w:rPr>
              <w:t>Az intézmény/képzési terület szakmai tudományos tevékenysége</w:t>
            </w:r>
            <w:r w:rsidR="00A321BA">
              <w:rPr>
                <w:noProof/>
                <w:webHidden/>
              </w:rPr>
              <w:tab/>
            </w:r>
            <w:r w:rsidR="00A321BA">
              <w:rPr>
                <w:noProof/>
                <w:webHidden/>
              </w:rPr>
              <w:fldChar w:fldCharType="begin"/>
            </w:r>
            <w:r w:rsidR="00A321BA">
              <w:rPr>
                <w:noProof/>
                <w:webHidden/>
              </w:rPr>
              <w:instrText xml:space="preserve"> PAGEREF _Toc100346401 \h </w:instrText>
            </w:r>
            <w:r w:rsidR="00A321BA">
              <w:rPr>
                <w:noProof/>
                <w:webHidden/>
              </w:rPr>
            </w:r>
            <w:r w:rsidR="00A321BA">
              <w:rPr>
                <w:noProof/>
                <w:webHidden/>
              </w:rPr>
              <w:fldChar w:fldCharType="separate"/>
            </w:r>
            <w:r w:rsidR="00A321BA">
              <w:rPr>
                <w:noProof/>
                <w:webHidden/>
              </w:rPr>
              <w:t>8</w:t>
            </w:r>
            <w:r w:rsidR="00A321BA">
              <w:rPr>
                <w:noProof/>
                <w:webHidden/>
              </w:rPr>
              <w:fldChar w:fldCharType="end"/>
            </w:r>
          </w:hyperlink>
        </w:p>
        <w:p w14:paraId="58C4504D" w14:textId="3B9D7075" w:rsidR="00966C63" w:rsidRDefault="00966C63">
          <w:r>
            <w:rPr>
              <w:b/>
              <w:bCs/>
            </w:rPr>
            <w:fldChar w:fldCharType="end"/>
          </w:r>
        </w:p>
      </w:sdtContent>
    </w:sdt>
    <w:p w14:paraId="0130059E" w14:textId="7CF6652E" w:rsidR="00F263E1" w:rsidRDefault="00F263E1" w:rsidP="00F263E1">
      <w:pPr>
        <w:tabs>
          <w:tab w:val="left" w:pos="900"/>
          <w:tab w:val="left" w:pos="1470"/>
        </w:tabs>
      </w:pPr>
      <w:r>
        <w:rPr>
          <w:b/>
          <w:bCs/>
        </w:rPr>
        <w:tab/>
      </w:r>
      <w:r>
        <w:rPr>
          <w:b/>
          <w:bCs/>
        </w:rPr>
        <w:tab/>
      </w:r>
    </w:p>
    <w:p w14:paraId="427ECE6C" w14:textId="77777777" w:rsidR="00402948" w:rsidRDefault="00402948" w:rsidP="00C5780F">
      <w:pPr>
        <w:tabs>
          <w:tab w:val="left" w:pos="4155"/>
        </w:tabs>
        <w:spacing w:after="160" w:line="259" w:lineRule="auto"/>
      </w:pPr>
    </w:p>
    <w:p w14:paraId="48E57598" w14:textId="77777777" w:rsidR="00402948" w:rsidRPr="00402948" w:rsidRDefault="00402948" w:rsidP="00402948"/>
    <w:p w14:paraId="2D6B0267" w14:textId="77777777" w:rsidR="00402948" w:rsidRPr="00402948" w:rsidRDefault="00402948" w:rsidP="00402948"/>
    <w:p w14:paraId="5D6275BB" w14:textId="254B6FE9" w:rsidR="00402948" w:rsidRDefault="00402948" w:rsidP="00402948">
      <w:pPr>
        <w:tabs>
          <w:tab w:val="left" w:pos="6915"/>
        </w:tabs>
        <w:spacing w:after="160" w:line="259" w:lineRule="auto"/>
      </w:pPr>
      <w:r>
        <w:tab/>
      </w:r>
    </w:p>
    <w:p w14:paraId="6B6C423E" w14:textId="0AD9B787" w:rsidR="00C5780F" w:rsidRDefault="00F263E1" w:rsidP="00C5780F">
      <w:pPr>
        <w:tabs>
          <w:tab w:val="left" w:pos="4155"/>
        </w:tabs>
        <w:spacing w:after="160" w:line="259" w:lineRule="auto"/>
        <w:rPr>
          <w:rFonts w:ascii="Times New Roman félkövér" w:hAnsi="Times New Roman félkövér" w:cs="Arial"/>
          <w:b/>
          <w:bCs/>
          <w:kern w:val="32"/>
          <w:sz w:val="28"/>
          <w:szCs w:val="32"/>
        </w:rPr>
      </w:pPr>
      <w:r w:rsidRPr="00402948">
        <w:br w:type="page"/>
      </w:r>
      <w:r w:rsidR="00966C63">
        <w:lastRenderedPageBreak/>
        <w:tab/>
      </w:r>
      <w:r w:rsidR="00C5780F">
        <w:tab/>
      </w:r>
    </w:p>
    <w:p w14:paraId="00F5C555" w14:textId="77777777" w:rsidR="00A321BA" w:rsidRDefault="00C5780F" w:rsidP="00A321BA">
      <w:pPr>
        <w:pStyle w:val="Cmsor1"/>
        <w:jc w:val="both"/>
      </w:pPr>
      <w:bookmarkStart w:id="2" w:name="_Toc506992799"/>
      <w:bookmarkStart w:id="3" w:name="_Toc100346387"/>
      <w:r>
        <w:t>BEVEZETŐ</w:t>
      </w:r>
      <w:bookmarkEnd w:id="2"/>
      <w:bookmarkEnd w:id="3"/>
      <w:r>
        <w:t xml:space="preserve"> </w:t>
      </w:r>
      <w:bookmarkStart w:id="4" w:name="_Toc100346388"/>
    </w:p>
    <w:p w14:paraId="18D4916A" w14:textId="2235B1E1" w:rsidR="00D27F05" w:rsidRPr="00A321BA" w:rsidRDefault="00D27F05" w:rsidP="00A321BA">
      <w:pPr>
        <w:rPr>
          <w:b/>
          <w:bCs/>
          <w:sz w:val="32"/>
          <w:szCs w:val="36"/>
        </w:rPr>
      </w:pPr>
      <w:r w:rsidRPr="00A321BA"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31896A2" wp14:editId="0EDF27C0">
                <wp:simplePos x="0" y="0"/>
                <wp:positionH relativeFrom="column">
                  <wp:posOffset>3886340</wp:posOffset>
                </wp:positionH>
                <wp:positionV relativeFrom="paragraph">
                  <wp:posOffset>398145</wp:posOffset>
                </wp:positionV>
                <wp:extent cx="2302933" cy="519695"/>
                <wp:effectExtent l="0" t="0" r="8890" b="1397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933" cy="519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C21F5" w14:textId="57184874" w:rsidR="00D27F05" w:rsidRDefault="00D27F05" w:rsidP="00D27F05">
                            <w:pPr>
                              <w:jc w:val="center"/>
                            </w:pPr>
                            <w:r>
                              <w:t>MONITOR -</w:t>
                            </w:r>
                            <w:r w:rsidR="00407CFA">
                              <w:t xml:space="preserve"> </w:t>
                            </w:r>
                            <w:r>
                              <w:t>BESZÁMOLÓ /</w:t>
                            </w:r>
                            <w:r w:rsidR="00407CFA">
                              <w:t xml:space="preserve">         </w:t>
                            </w:r>
                            <w:r>
                              <w:t>LÁTOGATÁS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896A2" id="Téglalap 3" o:spid="_x0000_s1028" style="position:absolute;margin-left:306pt;margin-top:31.35pt;width:181.35pt;height:40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" fillcolor="#a5a5a5 [3206]" strokecolor="#525252 [1606]" strokeweight="1pt">
                <v:textbox>
                  <w:txbxContent>
                    <w:p w14:paraId="349C21F5" w14:textId="57184874" w:rsidR="00D27F05" w:rsidRDefault="00D27F05" w:rsidP="00D27F05">
                      <w:pPr>
                        <w:jc w:val="center"/>
                      </w:pPr>
                      <w:r>
                        <w:t>MONITOR -</w:t>
                      </w:r>
                      <w:r w:rsidR="00407CFA">
                        <w:t xml:space="preserve"> </w:t>
                      </w:r>
                      <w:r>
                        <w:t>BESZÁMOLÓ /</w:t>
                      </w:r>
                      <w:r w:rsidR="00407CFA">
                        <w:t xml:space="preserve">         </w:t>
                      </w:r>
                      <w:r>
                        <w:t>LÁTOGATÁS</w:t>
                      </w:r>
                    </w:p>
                  </w:txbxContent>
                </v:textbox>
              </v:rect>
            </w:pict>
          </mc:Fallback>
        </mc:AlternateContent>
      </w:r>
      <w:r w:rsidRPr="00A321BA"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EF03E9A" wp14:editId="35A11076">
                <wp:simplePos x="0" y="0"/>
                <wp:positionH relativeFrom="column">
                  <wp:posOffset>2132330</wp:posOffset>
                </wp:positionH>
                <wp:positionV relativeFrom="paragraph">
                  <wp:posOffset>401320</wp:posOffset>
                </wp:positionV>
                <wp:extent cx="1617980" cy="486410"/>
                <wp:effectExtent l="0" t="0" r="7620" b="889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980" cy="486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F5245" w14:textId="77777777" w:rsidR="00D27F05" w:rsidRDefault="00D27F05" w:rsidP="00D27F05">
                            <w:pPr>
                              <w:jc w:val="center"/>
                            </w:pPr>
                            <w:r>
                              <w:t xml:space="preserve">JELENTÉS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03E9A" id="Téglalap 2" o:spid="_x0000_s1029" style="position:absolute;margin-left:167.9pt;margin-top:31.6pt;width:127.4pt;height:38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" fillcolor="#a5a5a5 [3206]" strokecolor="#525252 [1606]" strokeweight="1pt">
                <v:textbox>
                  <w:txbxContent>
                    <w:p w14:paraId="05EF5245" w14:textId="77777777" w:rsidR="00D27F05" w:rsidRDefault="00D27F05" w:rsidP="00D27F05">
                      <w:pPr>
                        <w:jc w:val="center"/>
                      </w:pPr>
                      <w:r>
                        <w:t xml:space="preserve">JELENTÉS </w:t>
                      </w:r>
                    </w:p>
                  </w:txbxContent>
                </v:textbox>
              </v:rect>
            </w:pict>
          </mc:Fallback>
        </mc:AlternateContent>
      </w:r>
      <w:r w:rsidRPr="00A321BA"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D22069" wp14:editId="5FCDBA89">
                <wp:simplePos x="0" y="0"/>
                <wp:positionH relativeFrom="column">
                  <wp:posOffset>73307</wp:posOffset>
                </wp:positionH>
                <wp:positionV relativeFrom="paragraph">
                  <wp:posOffset>401532</wp:posOffset>
                </wp:positionV>
                <wp:extent cx="1933575" cy="486803"/>
                <wp:effectExtent l="0" t="0" r="9525" b="889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68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82056" w14:textId="6DA42A90" w:rsidR="00D27F05" w:rsidRDefault="00D27F05" w:rsidP="00D27F05">
                            <w:pPr>
                              <w:jc w:val="center"/>
                            </w:pPr>
                            <w:r>
                              <w:t>AKKREDITÁCIÓS</w:t>
                            </w:r>
                            <w:r w:rsidR="00407CFA">
                              <w:t xml:space="preserve">            </w:t>
                            </w:r>
                            <w:r>
                              <w:t xml:space="preserve"> LÁTOGATÁS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22069" id="Téglalap 1" o:spid="_x0000_s1030" style="position:absolute;margin-left:5.75pt;margin-top:31.6pt;width:152.25pt;height:38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" fillcolor="#a5a5a5 [3206]" strokecolor="#525252 [1606]" strokeweight="1pt">
                <v:textbox>
                  <w:txbxContent>
                    <w:p w14:paraId="65482056" w14:textId="6DA42A90" w:rsidR="00D27F05" w:rsidRDefault="00D27F05" w:rsidP="00D27F05">
                      <w:pPr>
                        <w:jc w:val="center"/>
                      </w:pPr>
                      <w:r>
                        <w:t>AKKREDITÁCIÓS</w:t>
                      </w:r>
                      <w:r w:rsidR="00407CFA">
                        <w:t xml:space="preserve">            </w:t>
                      </w:r>
                      <w:r>
                        <w:t xml:space="preserve"> LÁTOGATÁS</w:t>
                      </w:r>
                    </w:p>
                  </w:txbxContent>
                </v:textbox>
              </v:rect>
            </w:pict>
          </mc:Fallback>
        </mc:AlternateContent>
      </w:r>
      <w:r w:rsidRPr="00A321BA">
        <w:rPr>
          <w:b/>
          <w:bCs/>
          <w:sz w:val="24"/>
          <w:szCs w:val="28"/>
        </w:rPr>
        <w:t>MONITOR ELJÁRÁS CÉLJA</w:t>
      </w:r>
      <w:bookmarkEnd w:id="4"/>
    </w:p>
    <w:p w14:paraId="2DDB57D1" w14:textId="0DE6405E" w:rsidR="00D27F05" w:rsidRDefault="00D27F05" w:rsidP="00D27F05"/>
    <w:p w14:paraId="52C4AB44" w14:textId="09CD4D2D" w:rsidR="00D27F05" w:rsidRDefault="00D27F05" w:rsidP="00D27F05"/>
    <w:p w14:paraId="5DEB2E56" w14:textId="77777777" w:rsidR="00D27F05" w:rsidRPr="00A151F7" w:rsidRDefault="00D27F05" w:rsidP="00D27F05"/>
    <w:p w14:paraId="225D82E5" w14:textId="6E6B125D" w:rsidR="00D27F05" w:rsidRDefault="00D27F05" w:rsidP="00D27F05"/>
    <w:p w14:paraId="78734303" w14:textId="63021369" w:rsidR="00D27F05" w:rsidRDefault="00D27F05" w:rsidP="00D27F05">
      <w:pPr>
        <w:jc w:val="right"/>
      </w:pPr>
    </w:p>
    <w:p w14:paraId="78DEB04A" w14:textId="544ACE68" w:rsidR="00D27F05" w:rsidRDefault="00A321BA" w:rsidP="00D27F0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50DEB1A" wp14:editId="0492ED19">
                <wp:simplePos x="0" y="0"/>
                <wp:positionH relativeFrom="column">
                  <wp:posOffset>5184563</wp:posOffset>
                </wp:positionH>
                <wp:positionV relativeFrom="paragraph">
                  <wp:posOffset>6632</wp:posOffset>
                </wp:positionV>
                <wp:extent cx="914400" cy="361813"/>
                <wp:effectExtent l="0" t="0" r="12700" b="6985"/>
                <wp:wrapNone/>
                <wp:docPr id="8" name="Ellipsz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81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75C9B9" w14:textId="77777777" w:rsidR="00D27F05" w:rsidRDefault="00D27F05" w:rsidP="00D27F05">
                            <w:pPr>
                              <w:jc w:val="center"/>
                            </w:pPr>
                            <w: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0DEB1A" id="Ellipszis 8" o:spid="_x0000_s1031" style="position:absolute;left:0;text-align:left;margin-left:408.25pt;margin-top:.5pt;width:1in;height:28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" fillcolor="#a5a5a5 [3206]" strokecolor="#525252 [1606]" strokeweight="1pt">
                <v:stroke joinstyle="miter"/>
                <v:textbox>
                  <w:txbxContent>
                    <w:p w14:paraId="6F75C9B9" w14:textId="77777777" w:rsidR="00D27F05" w:rsidRDefault="00D27F05" w:rsidP="00D27F05">
                      <w:pPr>
                        <w:jc w:val="center"/>
                      </w:pPr>
                      <w:r>
                        <w:t>2022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BE03724" wp14:editId="24ADC056">
                <wp:simplePos x="0" y="0"/>
                <wp:positionH relativeFrom="column">
                  <wp:posOffset>385445</wp:posOffset>
                </wp:positionH>
                <wp:positionV relativeFrom="paragraph">
                  <wp:posOffset>102870</wp:posOffset>
                </wp:positionV>
                <wp:extent cx="4664075" cy="210185"/>
                <wp:effectExtent l="0" t="12700" r="22225" b="31115"/>
                <wp:wrapNone/>
                <wp:docPr id="9" name="Szaggatott nyíl jobb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075" cy="210185"/>
                        </a:xfrm>
                        <a:prstGeom prst="stripedRight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>
            <w:pict>
              <v:shapetype w14:anchorId="4FC6B3B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zaggatott nyíl jobbra 9" o:spid="_x0000_s1026" type="#_x0000_t93" style="position:absolute;margin-left:30.35pt;margin-top:8.1pt;width:367.25pt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" adj="21113" fillcolor="#cfcdcd [2894]" strokecolor="black [3213]" strokeweight="1pt"/>
            </w:pict>
          </mc:Fallback>
        </mc:AlternateContent>
      </w:r>
    </w:p>
    <w:p w14:paraId="121DFDCC" w14:textId="6CB672F1" w:rsidR="00D27F05" w:rsidRDefault="00D27F05" w:rsidP="00D27F05"/>
    <w:p w14:paraId="6D659A97" w14:textId="77777777" w:rsidR="00A321BA" w:rsidRDefault="00A321BA" w:rsidP="00D27F05"/>
    <w:p w14:paraId="239E38C7" w14:textId="77777777" w:rsidR="00D27F05" w:rsidRPr="00D27F05" w:rsidRDefault="00D27F05" w:rsidP="0093388F">
      <w:pPr>
        <w:spacing w:line="276" w:lineRule="auto"/>
        <w:jc w:val="both"/>
        <w:rPr>
          <w:sz w:val="24"/>
          <w:szCs w:val="28"/>
        </w:rPr>
      </w:pPr>
      <w:r w:rsidRPr="00D27F05">
        <w:rPr>
          <w:sz w:val="24"/>
          <w:szCs w:val="28"/>
        </w:rPr>
        <w:t xml:space="preserve">A monitor eljárás célja annak követése, hogy az intézmény az akkreditációs látogatás óta eltelt időszakban a MAB jelentésben megfogalmazott fejlesztési megállapításokra, javaslatokra hogyan reagált, milyen konkrét intézkedéseket hajtott végre. </w:t>
      </w:r>
    </w:p>
    <w:p w14:paraId="07F4F094" w14:textId="77777777" w:rsidR="00D27F05" w:rsidRPr="00D27F05" w:rsidRDefault="00D27F05" w:rsidP="0093388F">
      <w:pPr>
        <w:spacing w:line="276" w:lineRule="auto"/>
        <w:jc w:val="both"/>
        <w:rPr>
          <w:sz w:val="24"/>
          <w:szCs w:val="28"/>
        </w:rPr>
      </w:pPr>
    </w:p>
    <w:p w14:paraId="5ABE1FC7" w14:textId="59A0669A" w:rsidR="00D27F05" w:rsidRPr="00995C78" w:rsidRDefault="00D27F05" w:rsidP="0093388F">
      <w:pPr>
        <w:spacing w:line="276" w:lineRule="auto"/>
        <w:jc w:val="both"/>
        <w:rPr>
          <w:color w:val="0070C0"/>
          <w:sz w:val="24"/>
          <w:szCs w:val="28"/>
        </w:rPr>
      </w:pPr>
      <w:r w:rsidRPr="00D27F05">
        <w:rPr>
          <w:sz w:val="24"/>
          <w:szCs w:val="28"/>
        </w:rPr>
        <w:t xml:space="preserve">A monitor </w:t>
      </w:r>
      <w:r w:rsidR="00995C78">
        <w:rPr>
          <w:sz w:val="24"/>
          <w:szCs w:val="28"/>
        </w:rPr>
        <w:t xml:space="preserve">egy </w:t>
      </w:r>
      <w:r w:rsidRPr="00D27F05">
        <w:rPr>
          <w:sz w:val="24"/>
          <w:szCs w:val="28"/>
        </w:rPr>
        <w:t>eljárás</w:t>
      </w:r>
      <w:r w:rsidR="00807A2E">
        <w:rPr>
          <w:sz w:val="24"/>
          <w:szCs w:val="28"/>
        </w:rPr>
        <w:t>, amely</w:t>
      </w:r>
      <w:r w:rsidRPr="00D27F05">
        <w:rPr>
          <w:sz w:val="24"/>
          <w:szCs w:val="28"/>
        </w:rPr>
        <w:t xml:space="preserve"> segíti az Intézményt abban, hogy maga is egy 2-2,5 éves periódusra visszatekintve végi</w:t>
      </w:r>
      <w:r w:rsidR="002212FA">
        <w:rPr>
          <w:sz w:val="24"/>
          <w:szCs w:val="28"/>
        </w:rPr>
        <w:t>g</w:t>
      </w:r>
      <w:r w:rsidRPr="00D27F05">
        <w:rPr>
          <w:sz w:val="24"/>
          <w:szCs w:val="28"/>
        </w:rPr>
        <w:t xml:space="preserve"> vegye a minőségbiztosítási rendszerének tevékenységeit</w:t>
      </w:r>
      <w:r w:rsidR="009837FC">
        <w:rPr>
          <w:sz w:val="24"/>
          <w:szCs w:val="28"/>
        </w:rPr>
        <w:t>, jógyakorlatait, fejlesztendő területeit</w:t>
      </w:r>
      <w:r w:rsidRPr="00D27F05">
        <w:rPr>
          <w:sz w:val="24"/>
          <w:szCs w:val="28"/>
        </w:rPr>
        <w:t>, azokat az ESG 2015 sztenderdjei szerint megfeleltesse.</w:t>
      </w:r>
      <w:r w:rsidR="00995C78">
        <w:rPr>
          <w:color w:val="0070C0"/>
          <w:sz w:val="24"/>
          <w:szCs w:val="28"/>
        </w:rPr>
        <w:t xml:space="preserve"> </w:t>
      </w:r>
    </w:p>
    <w:p w14:paraId="4AD5F01B" w14:textId="77777777" w:rsidR="00D27F05" w:rsidRDefault="00D27F05" w:rsidP="00D27F05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4D1216D" wp14:editId="65FC0459">
                <wp:simplePos x="0" y="0"/>
                <wp:positionH relativeFrom="column">
                  <wp:posOffset>-30617</wp:posOffset>
                </wp:positionH>
                <wp:positionV relativeFrom="paragraph">
                  <wp:posOffset>205283</wp:posOffset>
                </wp:positionV>
                <wp:extent cx="6373847" cy="276293"/>
                <wp:effectExtent l="0" t="0" r="14605" b="1587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847" cy="276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3AAA6" w14:textId="77777777" w:rsidR="00D27F05" w:rsidRPr="0093388F" w:rsidRDefault="00D27F05" w:rsidP="009338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388F">
                              <w:rPr>
                                <w:b/>
                                <w:bCs/>
                              </w:rPr>
                              <w:t>INTÉZMÉNYI TEVÉKENYSÉG FORMÁJA – TARTALMA (példálózó felsorolás)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1216D" id="Szövegdoboz 4" o:spid="_x0000_s1032" type="#_x0000_t202" style="position:absolute;margin-left:-2.4pt;margin-top:16.15pt;width:501.9pt;height:21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" fillcolor="white [3201]" strokeweight=".5pt">
                <v:textbox>
                  <w:txbxContent>
                    <w:p w14:paraId="7243AAA6" w14:textId="77777777" w:rsidR="00D27F05" w:rsidRPr="0093388F" w:rsidRDefault="00D27F05" w:rsidP="0093388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3388F">
                        <w:rPr>
                          <w:b/>
                          <w:bCs/>
                        </w:rPr>
                        <w:t>INTÉZMÉNYI TEVÉKENYSÉG FORMÁJA – TARTALMA (példálózó felsorolás)</w:t>
                      </w:r>
                    </w:p>
                  </w:txbxContent>
                </v:textbox>
              </v:shape>
            </w:pict>
          </mc:Fallback>
        </mc:AlternateContent>
      </w:r>
    </w:p>
    <w:p w14:paraId="0C691B58" w14:textId="77777777" w:rsidR="00D27F05" w:rsidRDefault="00D27F05" w:rsidP="00D27F05"/>
    <w:p w14:paraId="374AC926" w14:textId="329C6A75" w:rsidR="00D27F05" w:rsidRDefault="00407CFA" w:rsidP="00D27F05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6E050EF" wp14:editId="753F582D">
                <wp:simplePos x="0" y="0"/>
                <wp:positionH relativeFrom="column">
                  <wp:posOffset>2945130</wp:posOffset>
                </wp:positionH>
                <wp:positionV relativeFrom="paragraph">
                  <wp:posOffset>161925</wp:posOffset>
                </wp:positionV>
                <wp:extent cx="3393158" cy="2907876"/>
                <wp:effectExtent l="0" t="0" r="10795" b="13335"/>
                <wp:wrapNone/>
                <wp:docPr id="19" name="Téglala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158" cy="29078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Rcsostblzat"/>
                              <w:tblW w:w="495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1433"/>
                              <w:gridCol w:w="1544"/>
                            </w:tblGrid>
                            <w:tr w:rsidR="00D27F05" w14:paraId="48C95CD2" w14:textId="77777777" w:rsidTr="00881980">
                              <w:trPr>
                                <w:trHeight w:val="828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1D7663A2" w14:textId="4D78531D" w:rsidR="00D27F05" w:rsidRDefault="00D27F05" w:rsidP="00584DCD">
                                  <w:pPr>
                                    <w:ind w:right="-189"/>
                                    <w:jc w:val="center"/>
                                  </w:pPr>
                                  <w:r>
                                    <w:t>minőségbiztosítási feladatrendszer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61D9010F" w14:textId="1C196F2E" w:rsidR="00D27F05" w:rsidRDefault="00D27F05" w:rsidP="00584DCD">
                                  <w:pPr>
                                    <w:ind w:right="-189"/>
                                    <w:jc w:val="center"/>
                                  </w:pPr>
                                  <w:r>
                                    <w:t>képzési programok /mintanterv módosítása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5D0A9A07" w14:textId="77777777" w:rsidR="00D27F05" w:rsidRDefault="00D27F05" w:rsidP="00584DCD">
                                  <w:pPr>
                                    <w:ind w:right="-189"/>
                                    <w:jc w:val="center"/>
                                  </w:pPr>
                                  <w:r>
                                    <w:t>pedagógiai</w:t>
                                  </w:r>
                                </w:p>
                                <w:p w14:paraId="7AC3E8DD" w14:textId="0561F770" w:rsidR="00D27F05" w:rsidRDefault="00D27F05" w:rsidP="00584DCD">
                                  <w:pPr>
                                    <w:ind w:right="-189"/>
                                    <w:jc w:val="center"/>
                                  </w:pPr>
                                  <w:r>
                                    <w:t>módszerek</w:t>
                                  </w:r>
                                </w:p>
                              </w:tc>
                            </w:tr>
                            <w:tr w:rsidR="00D27F05" w14:paraId="6D1B34A0" w14:textId="77777777" w:rsidTr="00881980">
                              <w:trPr>
                                <w:trHeight w:val="1033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6FFACBEA" w14:textId="1A5E257C" w:rsidR="00D27F05" w:rsidRDefault="00D27F05" w:rsidP="00584DCD">
                                  <w:pPr>
                                    <w:ind w:right="-189"/>
                                    <w:jc w:val="center"/>
                                  </w:pPr>
                                  <w:r>
                                    <w:t>hallgatói szolgáltatások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036DB1DE" w14:textId="77777777" w:rsidR="00D27F05" w:rsidRDefault="00D27F05" w:rsidP="00584DCD">
                                  <w:pPr>
                                    <w:ind w:right="-189"/>
                                    <w:jc w:val="center"/>
                                  </w:pPr>
                                  <w:r>
                                    <w:t>hallgatók tanulási eredmény elérésben való támogatása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224D4DD1" w14:textId="28D0B674" w:rsidR="00D27F05" w:rsidRDefault="00D27F05" w:rsidP="00584DCD">
                                  <w:pPr>
                                    <w:ind w:right="-189"/>
                                    <w:jc w:val="center"/>
                                  </w:pPr>
                                  <w:r>
                                    <w:t>oktatók</w:t>
                                  </w:r>
                                </w:p>
                                <w:p w14:paraId="0AAF1F4C" w14:textId="77777777" w:rsidR="00D27F05" w:rsidRDefault="00D27F05" w:rsidP="00584DCD">
                                  <w:pPr>
                                    <w:ind w:right="-189"/>
                                    <w:jc w:val="center"/>
                                  </w:pPr>
                                  <w:r>
                                    <w:t>teljesítmény-</w:t>
                                  </w:r>
                                </w:p>
                                <w:p w14:paraId="7B506E50" w14:textId="69F440A7" w:rsidR="00D27F05" w:rsidRDefault="00D27F05" w:rsidP="00584DCD">
                                  <w:pPr>
                                    <w:ind w:right="-189"/>
                                    <w:jc w:val="center"/>
                                  </w:pPr>
                                  <w:r>
                                    <w:t>értékelése,</w:t>
                                  </w:r>
                                </w:p>
                                <w:p w14:paraId="57A4ECBF" w14:textId="605FA36F" w:rsidR="00D27F05" w:rsidRDefault="00D27F05" w:rsidP="00584DCD">
                                  <w:pPr>
                                    <w:ind w:right="-189"/>
                                    <w:jc w:val="center"/>
                                  </w:pPr>
                                  <w:r>
                                    <w:t>képzése</w:t>
                                  </w:r>
                                </w:p>
                              </w:tc>
                            </w:tr>
                            <w:tr w:rsidR="00D27F05" w14:paraId="057B1C99" w14:textId="77777777" w:rsidTr="00881980">
                              <w:trPr>
                                <w:trHeight w:val="1461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47BEC4C7" w14:textId="5D6AB2E7" w:rsidR="00D27F05" w:rsidRDefault="00D27F05" w:rsidP="00584DCD">
                                  <w:pPr>
                                    <w:ind w:right="-189"/>
                                    <w:jc w:val="center"/>
                                  </w:pPr>
                                  <w:r>
                                    <w:t>honlap, információközlés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7C8FDA6F" w14:textId="615E30F7" w:rsidR="00D27F05" w:rsidRDefault="00D27F05" w:rsidP="00584DCD">
                                  <w:pPr>
                                    <w:ind w:right="-189"/>
                                    <w:jc w:val="center"/>
                                  </w:pPr>
                                  <w:r>
                                    <w:t>tanulmányi igazgatás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14:paraId="35BBD3DA" w14:textId="758966E4" w:rsidR="00D27F05" w:rsidRDefault="00D27F05" w:rsidP="00584DCD">
                                  <w:pPr>
                                    <w:ind w:right="-189"/>
                                    <w:jc w:val="center"/>
                                  </w:pPr>
                                  <w:r>
                                    <w:t>kutatás,</w:t>
                                  </w:r>
                                </w:p>
                                <w:p w14:paraId="01BB3208" w14:textId="333D4000" w:rsidR="00D27F05" w:rsidRDefault="00D27F05" w:rsidP="00584DCD">
                                  <w:pPr>
                                    <w:ind w:right="-189"/>
                                    <w:jc w:val="center"/>
                                  </w:pPr>
                                  <w:r>
                                    <w:t>tudományos tevékenység</w:t>
                                  </w:r>
                                </w:p>
                              </w:tc>
                            </w:tr>
                          </w:tbl>
                          <w:p w14:paraId="5F04DC32" w14:textId="77777777" w:rsidR="00D27F05" w:rsidRDefault="00D27F05" w:rsidP="00584DCD">
                            <w:pPr>
                              <w:ind w:right="-18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050EF" id="Téglalap 19" o:spid="_x0000_s1033" style="position:absolute;margin-left:231.9pt;margin-top:12.75pt;width:267.2pt;height:228.9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" fillcolor="#a5a5a5 [3206]" strokecolor="#525252 [1606]" strokeweight="1pt">
                <v:textbox>
                  <w:txbxContent>
                    <w:tbl>
                      <w:tblPr>
                        <w:tblStyle w:val="Rcsostblzat"/>
                        <w:tblW w:w="495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1433"/>
                        <w:gridCol w:w="1544"/>
                      </w:tblGrid>
                      <w:tr w:rsidR="00D27F05" w14:paraId="48C95CD2" w14:textId="77777777" w:rsidTr="00881980">
                        <w:trPr>
                          <w:trHeight w:val="828"/>
                        </w:trPr>
                        <w:tc>
                          <w:tcPr>
                            <w:tcW w:w="1980" w:type="dxa"/>
                          </w:tcPr>
                          <w:p w14:paraId="1D7663A2" w14:textId="4D78531D" w:rsidR="00D27F05" w:rsidRDefault="00D27F05" w:rsidP="00584DCD">
                            <w:pPr>
                              <w:ind w:right="-189"/>
                              <w:jc w:val="center"/>
                            </w:pPr>
                            <w:r>
                              <w:t>minőségbiztosítási feladatrendszer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14:paraId="61D9010F" w14:textId="1C196F2E" w:rsidR="00D27F05" w:rsidRDefault="00D27F05" w:rsidP="00584DCD">
                            <w:pPr>
                              <w:ind w:right="-189"/>
                              <w:jc w:val="center"/>
                            </w:pPr>
                            <w:r>
                              <w:t>képzési programok /mintanterv módosítása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5D0A9A07" w14:textId="77777777" w:rsidR="00D27F05" w:rsidRDefault="00D27F05" w:rsidP="00584DCD">
                            <w:pPr>
                              <w:ind w:right="-189"/>
                              <w:jc w:val="center"/>
                            </w:pPr>
                            <w:r>
                              <w:t>pedagógiai</w:t>
                            </w:r>
                          </w:p>
                          <w:p w14:paraId="7AC3E8DD" w14:textId="0561F770" w:rsidR="00D27F05" w:rsidRDefault="00D27F05" w:rsidP="00584DCD">
                            <w:pPr>
                              <w:ind w:right="-189"/>
                              <w:jc w:val="center"/>
                            </w:pPr>
                            <w:r>
                              <w:t>módszerek</w:t>
                            </w:r>
                          </w:p>
                        </w:tc>
                      </w:tr>
                      <w:tr w:rsidR="00D27F05" w14:paraId="6D1B34A0" w14:textId="77777777" w:rsidTr="00881980">
                        <w:trPr>
                          <w:trHeight w:val="1033"/>
                        </w:trPr>
                        <w:tc>
                          <w:tcPr>
                            <w:tcW w:w="1980" w:type="dxa"/>
                          </w:tcPr>
                          <w:p w14:paraId="6FFACBEA" w14:textId="1A5E257C" w:rsidR="00D27F05" w:rsidRDefault="00D27F05" w:rsidP="00584DCD">
                            <w:pPr>
                              <w:ind w:right="-189"/>
                              <w:jc w:val="center"/>
                            </w:pPr>
                            <w:r>
                              <w:t>hallgatói szolgáltatások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14:paraId="036DB1DE" w14:textId="77777777" w:rsidR="00D27F05" w:rsidRDefault="00D27F05" w:rsidP="00584DCD">
                            <w:pPr>
                              <w:ind w:right="-189"/>
                              <w:jc w:val="center"/>
                            </w:pPr>
                            <w:r>
                              <w:t>hallgatók tanulási eredmény elérésben való támogatása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224D4DD1" w14:textId="28D0B674" w:rsidR="00D27F05" w:rsidRDefault="00D27F05" w:rsidP="00584DCD">
                            <w:pPr>
                              <w:ind w:right="-189"/>
                              <w:jc w:val="center"/>
                            </w:pPr>
                            <w:r>
                              <w:t>oktatók</w:t>
                            </w:r>
                          </w:p>
                          <w:p w14:paraId="0AAF1F4C" w14:textId="77777777" w:rsidR="00D27F05" w:rsidRDefault="00D27F05" w:rsidP="00584DCD">
                            <w:pPr>
                              <w:ind w:right="-189"/>
                              <w:jc w:val="center"/>
                            </w:pPr>
                            <w:r>
                              <w:t>teljesítmény-</w:t>
                            </w:r>
                          </w:p>
                          <w:p w14:paraId="7B506E50" w14:textId="69F440A7" w:rsidR="00D27F05" w:rsidRDefault="00D27F05" w:rsidP="00584DCD">
                            <w:pPr>
                              <w:ind w:right="-189"/>
                              <w:jc w:val="center"/>
                            </w:pPr>
                            <w:r>
                              <w:t>értékelése,</w:t>
                            </w:r>
                          </w:p>
                          <w:p w14:paraId="57A4ECBF" w14:textId="605FA36F" w:rsidR="00D27F05" w:rsidRDefault="00D27F05" w:rsidP="00584DCD">
                            <w:pPr>
                              <w:ind w:right="-189"/>
                              <w:jc w:val="center"/>
                            </w:pPr>
                            <w:r>
                              <w:t>képzése</w:t>
                            </w:r>
                          </w:p>
                        </w:tc>
                      </w:tr>
                      <w:tr w:rsidR="00D27F05" w14:paraId="057B1C99" w14:textId="77777777" w:rsidTr="00881980">
                        <w:trPr>
                          <w:trHeight w:val="1461"/>
                        </w:trPr>
                        <w:tc>
                          <w:tcPr>
                            <w:tcW w:w="1980" w:type="dxa"/>
                          </w:tcPr>
                          <w:p w14:paraId="47BEC4C7" w14:textId="5D6AB2E7" w:rsidR="00D27F05" w:rsidRDefault="00D27F05" w:rsidP="00584DCD">
                            <w:pPr>
                              <w:ind w:right="-189"/>
                              <w:jc w:val="center"/>
                            </w:pPr>
                            <w:r>
                              <w:t>honlap, információközlés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14:paraId="7C8FDA6F" w14:textId="615E30F7" w:rsidR="00D27F05" w:rsidRDefault="00D27F05" w:rsidP="00584DCD">
                            <w:pPr>
                              <w:ind w:right="-189"/>
                              <w:jc w:val="center"/>
                            </w:pPr>
                            <w:r>
                              <w:t>tanulmányi igazgatás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14:paraId="35BBD3DA" w14:textId="758966E4" w:rsidR="00D27F05" w:rsidRDefault="00D27F05" w:rsidP="00584DCD">
                            <w:pPr>
                              <w:ind w:right="-189"/>
                              <w:jc w:val="center"/>
                            </w:pPr>
                            <w:r>
                              <w:t>kutatás,</w:t>
                            </w:r>
                          </w:p>
                          <w:p w14:paraId="01BB3208" w14:textId="333D4000" w:rsidR="00D27F05" w:rsidRDefault="00D27F05" w:rsidP="00584DCD">
                            <w:pPr>
                              <w:ind w:right="-189"/>
                              <w:jc w:val="center"/>
                            </w:pPr>
                            <w:r>
                              <w:t>tudományos tevékenység</w:t>
                            </w:r>
                          </w:p>
                        </w:tc>
                      </w:tr>
                    </w:tbl>
                    <w:p w14:paraId="5F04DC32" w14:textId="77777777" w:rsidR="00D27F05" w:rsidRDefault="00D27F05" w:rsidP="00584DCD">
                      <w:pPr>
                        <w:ind w:right="-189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27F05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03FBB8D" wp14:editId="3D76E1C0">
                <wp:simplePos x="0" y="0"/>
                <wp:positionH relativeFrom="column">
                  <wp:posOffset>0</wp:posOffset>
                </wp:positionH>
                <wp:positionV relativeFrom="paragraph">
                  <wp:posOffset>3966786</wp:posOffset>
                </wp:positionV>
                <wp:extent cx="6373847" cy="276293"/>
                <wp:effectExtent l="0" t="0" r="14605" b="15875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847" cy="276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54202" w14:textId="77777777" w:rsidR="00D27F05" w:rsidRPr="00A11E0C" w:rsidRDefault="00D27F05" w:rsidP="00D27F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1E0C">
                              <w:rPr>
                                <w:b/>
                                <w:bCs/>
                              </w:rPr>
                              <w:t>ESG 2015 SZTENDERDEK SZERINT VALÓ MEGFELELTÉS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BB8D" id="Szövegdoboz 21" o:spid="_x0000_s1034" type="#_x0000_t202" style="position:absolute;margin-left:0;margin-top:312.35pt;width:501.9pt;height:21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" fillcolor="white [3201]" strokeweight=".5pt">
                <v:textbox>
                  <w:txbxContent>
                    <w:p w14:paraId="19354202" w14:textId="77777777" w:rsidR="00D27F05" w:rsidRPr="00A11E0C" w:rsidRDefault="00D27F05" w:rsidP="00D27F0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1E0C">
                        <w:rPr>
                          <w:b/>
                          <w:bCs/>
                        </w:rPr>
                        <w:t>ESG 2015 SZTENDERDEK SZERINT VALÓ MEGFELELTÉS</w:t>
                      </w:r>
                    </w:p>
                  </w:txbxContent>
                </v:textbox>
              </v:shape>
            </w:pict>
          </mc:Fallback>
        </mc:AlternateContent>
      </w:r>
      <w:r w:rsidR="00D27F05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2A5FD4F" wp14:editId="44F38FCC">
                <wp:simplePos x="0" y="0"/>
                <wp:positionH relativeFrom="column">
                  <wp:posOffset>2823589</wp:posOffset>
                </wp:positionH>
                <wp:positionV relativeFrom="paragraph">
                  <wp:posOffset>3201620</wp:posOffset>
                </wp:positionV>
                <wp:extent cx="723626" cy="611793"/>
                <wp:effectExtent l="17780" t="0" r="31115" b="31115"/>
                <wp:wrapNone/>
                <wp:docPr id="20" name="Szaggatott nyíl jobbr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626" cy="611793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arto="http://schemas.microsoft.com/office/word/2006/arto">
            <w:pict>
              <v:shape w14:anchorId="418F8C5E" id="Szaggatott nyíl jobbra 20" o:spid="_x0000_s1026" type="#_x0000_t93" style="position:absolute;margin-left:222.35pt;margin-top:252.1pt;width:57pt;height:48.15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" adj="12469" fillcolor="#a5a5a5 [3206]" strokecolor="#525252 [1606]" strokeweight="1pt"/>
            </w:pict>
          </mc:Fallback>
        </mc:AlternateContent>
      </w:r>
      <w:r w:rsidR="00D27F05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EE0659E" wp14:editId="1DBEA049">
                <wp:simplePos x="0" y="0"/>
                <wp:positionH relativeFrom="column">
                  <wp:posOffset>-31444</wp:posOffset>
                </wp:positionH>
                <wp:positionV relativeFrom="paragraph">
                  <wp:posOffset>122919</wp:posOffset>
                </wp:positionV>
                <wp:extent cx="3105013" cy="2947035"/>
                <wp:effectExtent l="0" t="0" r="6985" b="1206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13" cy="2947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Rcsostblza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7"/>
                              <w:gridCol w:w="1510"/>
                              <w:gridCol w:w="1132"/>
                            </w:tblGrid>
                            <w:tr w:rsidR="00D27F05" w14:paraId="667252C7" w14:textId="77777777" w:rsidTr="00881980">
                              <w:trPr>
                                <w:trHeight w:val="1378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384703D4" w14:textId="77777777" w:rsidR="00D27F05" w:rsidRDefault="00D27F05" w:rsidP="00584DCD">
                                  <w:pPr>
                                    <w:jc w:val="center"/>
                                  </w:pPr>
                                  <w:r>
                                    <w:t>új szabályzat elfogadása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14:paraId="176AB8A1" w14:textId="77777777" w:rsidR="00D27F05" w:rsidRDefault="00D27F05" w:rsidP="00584DCD">
                                  <w:pPr>
                                    <w:jc w:val="center"/>
                                  </w:pPr>
                                  <w:r>
                                    <w:t>korábbi szabályzat módosítása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7439BF71" w14:textId="418B56E3" w:rsidR="00D27F05" w:rsidRDefault="00D27F05" w:rsidP="00584DCD">
                                  <w:pPr>
                                    <w:jc w:val="center"/>
                                  </w:pPr>
                                  <w:r>
                                    <w:t>folyamat leírás</w:t>
                                  </w:r>
                                </w:p>
                              </w:tc>
                            </w:tr>
                            <w:tr w:rsidR="00D27F05" w14:paraId="786020C0" w14:textId="77777777" w:rsidTr="00881980">
                              <w:trPr>
                                <w:trHeight w:val="1378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4ADE7888" w14:textId="19911A0F" w:rsidR="00D27F05" w:rsidRDefault="00D27F05" w:rsidP="00584DCD">
                                  <w:pPr>
                                    <w:jc w:val="center"/>
                                  </w:pPr>
                                  <w:r>
                                    <w:t>új folyamatok bevezetése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14:paraId="53C2C3E2" w14:textId="6EA171E3" w:rsidR="00D27F05" w:rsidRDefault="00D27F05" w:rsidP="00584DCD">
                                  <w:pPr>
                                    <w:jc w:val="center"/>
                                  </w:pPr>
                                  <w:r>
                                    <w:t>korábbi folyamatok módosítása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71E1A411" w14:textId="77777777" w:rsidR="00D27F05" w:rsidRDefault="00D27F05" w:rsidP="00584DCD">
                                  <w:pPr>
                                    <w:jc w:val="center"/>
                                  </w:pPr>
                                  <w:r>
                                    <w:t>mérések</w:t>
                                  </w:r>
                                </w:p>
                              </w:tc>
                            </w:tr>
                            <w:tr w:rsidR="00D27F05" w14:paraId="77E0639F" w14:textId="77777777" w:rsidTr="00881980">
                              <w:trPr>
                                <w:trHeight w:val="1602"/>
                              </w:trPr>
                              <w:tc>
                                <w:tcPr>
                                  <w:tcW w:w="1037" w:type="dxa"/>
                                </w:tcPr>
                                <w:p w14:paraId="1AD55A44" w14:textId="77777777" w:rsidR="00D27F05" w:rsidRDefault="00D27F05" w:rsidP="00584DCD">
                                  <w:pPr>
                                    <w:jc w:val="center"/>
                                  </w:pPr>
                                  <w:r>
                                    <w:t>mérések elemzése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14:paraId="05F4A791" w14:textId="77777777" w:rsidR="00D27F05" w:rsidRDefault="00D27F05" w:rsidP="00584DCD">
                                  <w:pPr>
                                    <w:jc w:val="center"/>
                                  </w:pPr>
                                  <w:r>
                                    <w:t>munkacsoportok, bizottság felállítása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15CD1662" w14:textId="429AF365" w:rsidR="00D27F05" w:rsidRDefault="00D27F05" w:rsidP="00584DCD">
                                  <w:pPr>
                                    <w:jc w:val="center"/>
                                  </w:pPr>
                                  <w:r>
                                    <w:t>kérdőívek szerkesztése</w:t>
                                  </w:r>
                                </w:p>
                              </w:tc>
                            </w:tr>
                          </w:tbl>
                          <w:p w14:paraId="765AC98A" w14:textId="77777777" w:rsidR="00D27F05" w:rsidRDefault="00D27F05" w:rsidP="00584DCD">
                            <w:pPr>
                              <w:jc w:val="center"/>
                            </w:pPr>
                          </w:p>
                          <w:p w14:paraId="13F299DD" w14:textId="77777777" w:rsidR="00D27F05" w:rsidRDefault="00D27F05" w:rsidP="00584DCD">
                            <w:pPr>
                              <w:jc w:val="center"/>
                            </w:pPr>
                          </w:p>
                          <w:p w14:paraId="5D0567F5" w14:textId="77777777" w:rsidR="00D27F05" w:rsidRDefault="00D27F05" w:rsidP="00584DCD">
                            <w:pPr>
                              <w:jc w:val="center"/>
                            </w:pPr>
                          </w:p>
                          <w:p w14:paraId="33721672" w14:textId="77777777" w:rsidR="00D27F05" w:rsidRDefault="00D27F05" w:rsidP="00584DCD">
                            <w:pPr>
                              <w:jc w:val="center"/>
                            </w:pPr>
                          </w:p>
                          <w:p w14:paraId="3AD3D13B" w14:textId="77777777" w:rsidR="00D27F05" w:rsidRDefault="00D27F05" w:rsidP="00584DCD">
                            <w:pPr>
                              <w:jc w:val="center"/>
                            </w:pPr>
                          </w:p>
                          <w:p w14:paraId="6B0E98A7" w14:textId="77777777" w:rsidR="00D27F05" w:rsidRDefault="00D27F05" w:rsidP="00584DCD">
                            <w:pPr>
                              <w:jc w:val="center"/>
                            </w:pPr>
                          </w:p>
                          <w:p w14:paraId="2A031ECD" w14:textId="77777777" w:rsidR="00D27F05" w:rsidRDefault="00D27F05" w:rsidP="00584D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0659E" id="Téglalap 11" o:spid="_x0000_s1035" style="position:absolute;margin-left:-2.5pt;margin-top:9.7pt;width:244.5pt;height:232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" fillcolor="#a5a5a5 [3206]" strokecolor="#525252 [1606]" strokeweight="1pt">
                <v:textbox>
                  <w:txbxContent>
                    <w:tbl>
                      <w:tblPr>
                        <w:tblStyle w:val="Rcsostblza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37"/>
                        <w:gridCol w:w="1510"/>
                        <w:gridCol w:w="1132"/>
                      </w:tblGrid>
                      <w:tr w:rsidR="00D27F05" w14:paraId="667252C7" w14:textId="77777777" w:rsidTr="00881980">
                        <w:trPr>
                          <w:trHeight w:val="1378"/>
                        </w:trPr>
                        <w:tc>
                          <w:tcPr>
                            <w:tcW w:w="1037" w:type="dxa"/>
                          </w:tcPr>
                          <w:p w14:paraId="384703D4" w14:textId="77777777" w:rsidR="00D27F05" w:rsidRDefault="00D27F05" w:rsidP="00584DCD">
                            <w:pPr>
                              <w:jc w:val="center"/>
                            </w:pPr>
                            <w:r>
                              <w:t>új szabályzat elfogadása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14:paraId="176AB8A1" w14:textId="77777777" w:rsidR="00D27F05" w:rsidRDefault="00D27F05" w:rsidP="00584DCD">
                            <w:pPr>
                              <w:jc w:val="center"/>
                            </w:pPr>
                            <w:r>
                              <w:t>korábbi szabályzat módosítása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7439BF71" w14:textId="418B56E3" w:rsidR="00D27F05" w:rsidRDefault="00D27F05" w:rsidP="00584DCD">
                            <w:pPr>
                              <w:jc w:val="center"/>
                            </w:pPr>
                            <w:r>
                              <w:t>folyamat leírás</w:t>
                            </w:r>
                          </w:p>
                        </w:tc>
                      </w:tr>
                      <w:tr w:rsidR="00D27F05" w14:paraId="786020C0" w14:textId="77777777" w:rsidTr="00881980">
                        <w:trPr>
                          <w:trHeight w:val="1378"/>
                        </w:trPr>
                        <w:tc>
                          <w:tcPr>
                            <w:tcW w:w="1037" w:type="dxa"/>
                          </w:tcPr>
                          <w:p w14:paraId="4ADE7888" w14:textId="19911A0F" w:rsidR="00D27F05" w:rsidRDefault="00D27F05" w:rsidP="00584DCD">
                            <w:pPr>
                              <w:jc w:val="center"/>
                            </w:pPr>
                            <w:r>
                              <w:t>új folyamatok bevezetése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14:paraId="53C2C3E2" w14:textId="6EA171E3" w:rsidR="00D27F05" w:rsidRDefault="00D27F05" w:rsidP="00584DCD">
                            <w:pPr>
                              <w:jc w:val="center"/>
                            </w:pPr>
                            <w:r>
                              <w:t>korábbi folyamatok módosítása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71E1A411" w14:textId="77777777" w:rsidR="00D27F05" w:rsidRDefault="00D27F05" w:rsidP="00584DCD">
                            <w:pPr>
                              <w:jc w:val="center"/>
                            </w:pPr>
                            <w:r>
                              <w:t>mérések</w:t>
                            </w:r>
                          </w:p>
                        </w:tc>
                      </w:tr>
                      <w:tr w:rsidR="00D27F05" w14:paraId="77E0639F" w14:textId="77777777" w:rsidTr="00881980">
                        <w:trPr>
                          <w:trHeight w:val="1602"/>
                        </w:trPr>
                        <w:tc>
                          <w:tcPr>
                            <w:tcW w:w="1037" w:type="dxa"/>
                          </w:tcPr>
                          <w:p w14:paraId="1AD55A44" w14:textId="77777777" w:rsidR="00D27F05" w:rsidRDefault="00D27F05" w:rsidP="00584DCD">
                            <w:pPr>
                              <w:jc w:val="center"/>
                            </w:pPr>
                            <w:r>
                              <w:t>mérések elemzése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14:paraId="05F4A791" w14:textId="77777777" w:rsidR="00D27F05" w:rsidRDefault="00D27F05" w:rsidP="00584DCD">
                            <w:pPr>
                              <w:jc w:val="center"/>
                            </w:pPr>
                            <w:r>
                              <w:t>munkacsoportok, bizottság felállítása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15CD1662" w14:textId="429AF365" w:rsidR="00D27F05" w:rsidRDefault="00D27F05" w:rsidP="00584DCD">
                            <w:pPr>
                              <w:jc w:val="center"/>
                            </w:pPr>
                            <w:r>
                              <w:t>kérdőívek szerkesztése</w:t>
                            </w:r>
                          </w:p>
                        </w:tc>
                      </w:tr>
                    </w:tbl>
                    <w:p w14:paraId="765AC98A" w14:textId="77777777" w:rsidR="00D27F05" w:rsidRDefault="00D27F05" w:rsidP="00584DCD">
                      <w:pPr>
                        <w:jc w:val="center"/>
                      </w:pPr>
                    </w:p>
                    <w:p w14:paraId="13F299DD" w14:textId="77777777" w:rsidR="00D27F05" w:rsidRDefault="00D27F05" w:rsidP="00584DCD">
                      <w:pPr>
                        <w:jc w:val="center"/>
                      </w:pPr>
                    </w:p>
                    <w:p w14:paraId="5D0567F5" w14:textId="77777777" w:rsidR="00D27F05" w:rsidRDefault="00D27F05" w:rsidP="00584DCD">
                      <w:pPr>
                        <w:jc w:val="center"/>
                      </w:pPr>
                    </w:p>
                    <w:p w14:paraId="33721672" w14:textId="77777777" w:rsidR="00D27F05" w:rsidRDefault="00D27F05" w:rsidP="00584DCD">
                      <w:pPr>
                        <w:jc w:val="center"/>
                      </w:pPr>
                    </w:p>
                    <w:p w14:paraId="3AD3D13B" w14:textId="77777777" w:rsidR="00D27F05" w:rsidRDefault="00D27F05" w:rsidP="00584DCD">
                      <w:pPr>
                        <w:jc w:val="center"/>
                      </w:pPr>
                    </w:p>
                    <w:p w14:paraId="6B0E98A7" w14:textId="77777777" w:rsidR="00D27F05" w:rsidRDefault="00D27F05" w:rsidP="00584DCD">
                      <w:pPr>
                        <w:jc w:val="center"/>
                      </w:pPr>
                    </w:p>
                    <w:p w14:paraId="2A031ECD" w14:textId="77777777" w:rsidR="00D27F05" w:rsidRDefault="00D27F05" w:rsidP="00584D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B1389E6" w14:textId="6BF50A63" w:rsidR="00D27F05" w:rsidRDefault="00D27F05" w:rsidP="00D27F05"/>
    <w:p w14:paraId="479E2741" w14:textId="77777777" w:rsidR="00D27F05" w:rsidRDefault="00D27F05" w:rsidP="00D27F05"/>
    <w:p w14:paraId="1954B545" w14:textId="77777777" w:rsidR="00D27F05" w:rsidRDefault="00D27F05" w:rsidP="00D27F05"/>
    <w:p w14:paraId="61BAC492" w14:textId="77777777" w:rsidR="00D27F05" w:rsidRDefault="00D27F05" w:rsidP="00D27F05">
      <w:r>
        <w:t xml:space="preserve">A </w:t>
      </w:r>
    </w:p>
    <w:p w14:paraId="55141132" w14:textId="77777777" w:rsidR="00D27F05" w:rsidRPr="00EC7A26" w:rsidRDefault="00D27F05" w:rsidP="00D27F05"/>
    <w:p w14:paraId="7DE4842D" w14:textId="77777777" w:rsidR="00D27F05" w:rsidRPr="00EC7A26" w:rsidRDefault="00D27F05" w:rsidP="00D27F05"/>
    <w:p w14:paraId="42AFAA75" w14:textId="77777777" w:rsidR="00D27F05" w:rsidRPr="00EC7A26" w:rsidRDefault="00D27F05" w:rsidP="00D27F05"/>
    <w:p w14:paraId="682B2AEF" w14:textId="77777777" w:rsidR="00D27F05" w:rsidRPr="00EC7A26" w:rsidRDefault="00D27F05" w:rsidP="00D27F05"/>
    <w:p w14:paraId="5B1B0A42" w14:textId="77777777" w:rsidR="00D27F05" w:rsidRPr="00EC7A26" w:rsidRDefault="00D27F05" w:rsidP="00D27F05"/>
    <w:p w14:paraId="37657459" w14:textId="77777777" w:rsidR="00D27F05" w:rsidRPr="00EC7A26" w:rsidRDefault="00D27F05" w:rsidP="00D27F05"/>
    <w:p w14:paraId="4A2D4329" w14:textId="77777777" w:rsidR="00D27F05" w:rsidRPr="00EC7A26" w:rsidRDefault="00D27F05" w:rsidP="00D27F05"/>
    <w:p w14:paraId="45766B03" w14:textId="77777777" w:rsidR="00D27F05" w:rsidRPr="00EC7A26" w:rsidRDefault="00D27F05" w:rsidP="00D27F05"/>
    <w:p w14:paraId="6AF43A3D" w14:textId="77777777" w:rsidR="00D27F05" w:rsidRPr="00EC7A26" w:rsidRDefault="00D27F05" w:rsidP="00D27F05"/>
    <w:p w14:paraId="366B226F" w14:textId="77777777" w:rsidR="00D27F05" w:rsidRPr="00EC7A26" w:rsidRDefault="00D27F05" w:rsidP="00D27F05"/>
    <w:p w14:paraId="4714C1EF" w14:textId="77777777" w:rsidR="00D27F05" w:rsidRPr="00EC7A26" w:rsidRDefault="00D27F05" w:rsidP="00D27F05"/>
    <w:p w14:paraId="0260BDDA" w14:textId="77777777" w:rsidR="00D27F05" w:rsidRPr="00EC7A26" w:rsidRDefault="00D27F05" w:rsidP="00D27F05"/>
    <w:p w14:paraId="5460075F" w14:textId="77777777" w:rsidR="00D27F05" w:rsidRDefault="00D27F05" w:rsidP="00D27F05"/>
    <w:p w14:paraId="0307A3AE" w14:textId="77777777" w:rsidR="00D27F05" w:rsidRDefault="00D27F05" w:rsidP="00D27F05">
      <w:pPr>
        <w:tabs>
          <w:tab w:val="left" w:pos="1049"/>
        </w:tabs>
      </w:pPr>
      <w:r>
        <w:tab/>
      </w:r>
    </w:p>
    <w:p w14:paraId="571EFE5C" w14:textId="77777777" w:rsidR="00D27F05" w:rsidRDefault="00D27F05" w:rsidP="00D27F05">
      <w:pPr>
        <w:tabs>
          <w:tab w:val="left" w:pos="1049"/>
        </w:tabs>
      </w:pPr>
    </w:p>
    <w:p w14:paraId="5B10F972" w14:textId="77777777" w:rsidR="00D27F05" w:rsidRDefault="00D27F05" w:rsidP="00D27F05">
      <w:pPr>
        <w:tabs>
          <w:tab w:val="left" w:pos="1049"/>
        </w:tabs>
      </w:pPr>
    </w:p>
    <w:p w14:paraId="392AFA29" w14:textId="77777777" w:rsidR="00D27F05" w:rsidRDefault="00D27F05" w:rsidP="00D27F05">
      <w:pPr>
        <w:tabs>
          <w:tab w:val="left" w:pos="1049"/>
        </w:tabs>
      </w:pPr>
    </w:p>
    <w:p w14:paraId="7145E86A" w14:textId="2790CA58" w:rsidR="00D27F05" w:rsidRDefault="00D27F05" w:rsidP="00D27F05">
      <w:pPr>
        <w:tabs>
          <w:tab w:val="left" w:pos="1049"/>
        </w:tabs>
      </w:pPr>
    </w:p>
    <w:p w14:paraId="5E3009F9" w14:textId="18A12E49" w:rsidR="00D27F05" w:rsidRDefault="00D27F05" w:rsidP="00D27F05">
      <w:pPr>
        <w:tabs>
          <w:tab w:val="left" w:pos="1049"/>
        </w:tabs>
      </w:pPr>
    </w:p>
    <w:p w14:paraId="10AA1F9F" w14:textId="232C62F2" w:rsidR="00D27F05" w:rsidRDefault="00D27F05" w:rsidP="00D27F05">
      <w:pPr>
        <w:tabs>
          <w:tab w:val="left" w:pos="1049"/>
        </w:tabs>
      </w:pPr>
    </w:p>
    <w:p w14:paraId="31A9A58B" w14:textId="7A7968D4" w:rsidR="00D27F05" w:rsidRDefault="0021333A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9" behindDoc="0" locked="0" layoutInCell="1" allowOverlap="1" wp14:anchorId="75B5059E" wp14:editId="089267FF">
                <wp:simplePos x="0" y="0"/>
                <wp:positionH relativeFrom="margin">
                  <wp:align>center</wp:align>
                </wp:positionH>
                <wp:positionV relativeFrom="paragraph">
                  <wp:posOffset>463550</wp:posOffset>
                </wp:positionV>
                <wp:extent cx="6697980" cy="447675"/>
                <wp:effectExtent l="0" t="0" r="26670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4ABF5" w14:textId="236C9EC0" w:rsidR="00E54C65" w:rsidRPr="00E54C65" w:rsidRDefault="00E54C65" w:rsidP="00E54C65">
                            <w:pPr>
                              <w:tabs>
                                <w:tab w:val="left" w:pos="1049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E54C65">
                              <w:rPr>
                                <w:b/>
                                <w:bCs/>
                              </w:rPr>
                              <w:t>Az 5. pontban található összefoglaló táblázat kitöltése kötelező. A táblázatban megjelölt tevékenységek, akciók szöveges</w:t>
                            </w:r>
                            <w:r w:rsidR="00F74686">
                              <w:rPr>
                                <w:b/>
                                <w:bCs/>
                              </w:rPr>
                              <w:t xml:space="preserve">, tényekre rámutató megismertetése </w:t>
                            </w:r>
                            <w:r w:rsidRPr="00E54C65">
                              <w:rPr>
                                <w:b/>
                                <w:bCs/>
                              </w:rPr>
                              <w:t xml:space="preserve">szükséges az egyes ESG sztenderdek vonatkozásában. </w:t>
                            </w:r>
                          </w:p>
                          <w:p w14:paraId="585AFEC0" w14:textId="7A171C96" w:rsidR="0021333A" w:rsidRDefault="00213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059E" id="Szövegdoboz 2" o:spid="_x0000_s1036" type="#_x0000_t202" style="position:absolute;margin-left:0;margin-top:36.5pt;width:527.4pt;height:35.25pt;z-index:25166029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" strokecolor="white [3212]">
                <v:textbox>
                  <w:txbxContent>
                    <w:p w14:paraId="7844ABF5" w14:textId="236C9EC0" w:rsidR="00E54C65" w:rsidRPr="00E54C65" w:rsidRDefault="00E54C65" w:rsidP="00E54C65">
                      <w:pPr>
                        <w:tabs>
                          <w:tab w:val="left" w:pos="1049"/>
                        </w:tabs>
                        <w:rPr>
                          <w:b/>
                          <w:bCs/>
                        </w:rPr>
                      </w:pPr>
                      <w:r w:rsidRPr="00E54C65">
                        <w:rPr>
                          <w:b/>
                          <w:bCs/>
                        </w:rPr>
                        <w:t>Az 5. pontban található összefoglaló táblázat kitöltése kötelező. A táblázatban megjelölt tevékenységek, akciók szöveges</w:t>
                      </w:r>
                      <w:r w:rsidR="00F74686">
                        <w:rPr>
                          <w:b/>
                          <w:bCs/>
                        </w:rPr>
                        <w:t xml:space="preserve">, tényekre rámutató megismertetése </w:t>
                      </w:r>
                      <w:r w:rsidRPr="00E54C65">
                        <w:rPr>
                          <w:b/>
                          <w:bCs/>
                        </w:rPr>
                        <w:t xml:space="preserve">szükséges az egyes ESG sztenderdek vonatkozásában. </w:t>
                      </w:r>
                    </w:p>
                    <w:p w14:paraId="585AFEC0" w14:textId="7A171C96" w:rsidR="0021333A" w:rsidRDefault="0021333A"/>
                  </w:txbxContent>
                </v:textbox>
                <w10:wrap type="square" anchorx="margin"/>
              </v:shape>
            </w:pict>
          </mc:Fallback>
        </mc:AlternateContent>
      </w:r>
      <w:r w:rsidR="00D27F05">
        <w:br w:type="page"/>
      </w:r>
    </w:p>
    <w:p w14:paraId="57831C58" w14:textId="57899A6B" w:rsidR="0021333A" w:rsidRDefault="0021333A" w:rsidP="00D27F05">
      <w:pPr>
        <w:tabs>
          <w:tab w:val="left" w:pos="1049"/>
        </w:tabs>
      </w:pPr>
    </w:p>
    <w:p w14:paraId="0DF39D6F" w14:textId="58D0C161" w:rsidR="00D27F05" w:rsidRPr="0093388F" w:rsidRDefault="00D27F05" w:rsidP="00D27F05">
      <w:pPr>
        <w:tabs>
          <w:tab w:val="left" w:pos="1049"/>
        </w:tabs>
        <w:rPr>
          <w:b/>
          <w:bCs/>
          <w:sz w:val="24"/>
          <w:szCs w:val="28"/>
        </w:rPr>
      </w:pPr>
      <w:r w:rsidRPr="0093388F">
        <w:rPr>
          <w:b/>
          <w:bCs/>
          <w:sz w:val="24"/>
          <w:szCs w:val="28"/>
        </w:rPr>
        <w:t>ÉRTÉKELÉS</w:t>
      </w:r>
    </w:p>
    <w:p w14:paraId="3FF74349" w14:textId="1C271DAB" w:rsidR="00D27F05" w:rsidRPr="0093388F" w:rsidRDefault="00D27F05" w:rsidP="0093388F">
      <w:pPr>
        <w:tabs>
          <w:tab w:val="left" w:pos="1049"/>
        </w:tabs>
        <w:spacing w:line="276" w:lineRule="auto"/>
        <w:jc w:val="both"/>
        <w:rPr>
          <w:sz w:val="24"/>
          <w:szCs w:val="28"/>
        </w:rPr>
      </w:pPr>
      <w:r w:rsidRPr="0093388F">
        <w:rPr>
          <w:sz w:val="24"/>
          <w:szCs w:val="28"/>
        </w:rPr>
        <w:t>A monitor eljár</w:t>
      </w:r>
      <w:r w:rsidR="009837FC">
        <w:rPr>
          <w:sz w:val="24"/>
          <w:szCs w:val="28"/>
        </w:rPr>
        <w:t>ásban a MAB látogató bizottsága</w:t>
      </w:r>
      <w:r w:rsidRPr="0093388F">
        <w:rPr>
          <w:sz w:val="24"/>
          <w:szCs w:val="28"/>
        </w:rPr>
        <w:t xml:space="preserve"> </w:t>
      </w:r>
      <w:r w:rsidR="002227D9">
        <w:rPr>
          <w:sz w:val="24"/>
          <w:szCs w:val="28"/>
        </w:rPr>
        <w:t xml:space="preserve">látogatással egybekötött </w:t>
      </w:r>
      <w:r w:rsidRPr="0093388F">
        <w:rPr>
          <w:sz w:val="24"/>
          <w:szCs w:val="28"/>
        </w:rPr>
        <w:t>eljárásban vagy anélkül értékeli az intézmény monitorjelentését</w:t>
      </w:r>
      <w:r w:rsidR="003D69DB">
        <w:rPr>
          <w:sz w:val="24"/>
          <w:szCs w:val="28"/>
        </w:rPr>
        <w:t xml:space="preserve"> (attól függően, hogyan rendelkezett az akkreditációs határozat)</w:t>
      </w:r>
      <w:r w:rsidRPr="0093388F">
        <w:rPr>
          <w:sz w:val="24"/>
          <w:szCs w:val="28"/>
        </w:rPr>
        <w:t xml:space="preserve">. A látogató bizottság nem az akkreditációs időszakban működő </w:t>
      </w:r>
      <w:r w:rsidR="003D69DB">
        <w:rPr>
          <w:sz w:val="24"/>
          <w:szCs w:val="28"/>
        </w:rPr>
        <w:t xml:space="preserve">teljes </w:t>
      </w:r>
      <w:r w:rsidRPr="0093388F">
        <w:rPr>
          <w:sz w:val="24"/>
          <w:szCs w:val="28"/>
        </w:rPr>
        <w:t>bizottságként jár el, és</w:t>
      </w:r>
      <w:r w:rsidR="009837FC">
        <w:rPr>
          <w:sz w:val="24"/>
          <w:szCs w:val="28"/>
        </w:rPr>
        <w:t xml:space="preserve"> </w:t>
      </w:r>
      <w:r w:rsidRPr="0093388F">
        <w:rPr>
          <w:sz w:val="24"/>
          <w:szCs w:val="28"/>
        </w:rPr>
        <w:t>– intézményi egyeztetést követően</w:t>
      </w:r>
      <w:r w:rsidR="00DD0B35">
        <w:rPr>
          <w:sz w:val="24"/>
          <w:szCs w:val="28"/>
        </w:rPr>
        <w:t xml:space="preserve"> –</w:t>
      </w:r>
      <w:r w:rsidRPr="0093388F">
        <w:rPr>
          <w:sz w:val="24"/>
          <w:szCs w:val="28"/>
        </w:rPr>
        <w:t xml:space="preserve"> </w:t>
      </w:r>
      <w:r w:rsidR="009837FC">
        <w:rPr>
          <w:sz w:val="24"/>
          <w:szCs w:val="28"/>
        </w:rPr>
        <w:t>új tag is felkérhető</w:t>
      </w:r>
      <w:r w:rsidRPr="0093388F">
        <w:rPr>
          <w:sz w:val="24"/>
          <w:szCs w:val="28"/>
        </w:rPr>
        <w:t>. A monitor eljárásban a látogatás lehet online, vagy fizikai jelenléttel járó személyes látogatás is. A</w:t>
      </w:r>
      <w:r w:rsidR="00055100">
        <w:rPr>
          <w:sz w:val="24"/>
          <w:szCs w:val="28"/>
        </w:rPr>
        <w:t xml:space="preserve">z intézményakkreditációs eljáráshoz hasonlóan </w:t>
      </w:r>
      <w:r w:rsidR="00082882">
        <w:rPr>
          <w:sz w:val="24"/>
          <w:szCs w:val="28"/>
        </w:rPr>
        <w:t>a</w:t>
      </w:r>
      <w:r w:rsidRPr="0093388F">
        <w:rPr>
          <w:sz w:val="24"/>
          <w:szCs w:val="28"/>
        </w:rPr>
        <w:t xml:space="preserve"> monitor eljárásban </w:t>
      </w:r>
      <w:r w:rsidR="00DD08F3">
        <w:rPr>
          <w:sz w:val="24"/>
          <w:szCs w:val="28"/>
        </w:rPr>
        <w:t xml:space="preserve">is </w:t>
      </w:r>
      <w:r w:rsidRPr="0093388F">
        <w:rPr>
          <w:sz w:val="24"/>
          <w:szCs w:val="28"/>
        </w:rPr>
        <w:t xml:space="preserve">a látogatás panelbeszélgetések formájában zajlik, melynek rendjét és a résztvevők körét a MAB határozza meg. A monitorlátogatás során az intézmény szűkebb körét érinti a látogatás, </w:t>
      </w:r>
      <w:proofErr w:type="spellStart"/>
      <w:r w:rsidRPr="0093388F">
        <w:rPr>
          <w:sz w:val="24"/>
          <w:szCs w:val="28"/>
        </w:rPr>
        <w:t>célzottabb</w:t>
      </w:r>
      <w:proofErr w:type="spellEnd"/>
      <w:r w:rsidRPr="0093388F">
        <w:rPr>
          <w:sz w:val="24"/>
          <w:szCs w:val="28"/>
        </w:rPr>
        <w:t xml:space="preserve"> interjúkra kerül sor. </w:t>
      </w:r>
    </w:p>
    <w:p w14:paraId="0BDD1D04" w14:textId="77777777" w:rsidR="00D27F05" w:rsidRPr="0093388F" w:rsidRDefault="00D27F05" w:rsidP="0093388F">
      <w:pPr>
        <w:tabs>
          <w:tab w:val="left" w:pos="1049"/>
        </w:tabs>
        <w:spacing w:line="276" w:lineRule="auto"/>
        <w:jc w:val="both"/>
        <w:rPr>
          <w:sz w:val="24"/>
          <w:szCs w:val="28"/>
        </w:rPr>
      </w:pPr>
    </w:p>
    <w:p w14:paraId="3CAEDF98" w14:textId="4D610F28" w:rsidR="00D27F05" w:rsidRPr="0093388F" w:rsidRDefault="00D27F05" w:rsidP="0093388F">
      <w:pPr>
        <w:tabs>
          <w:tab w:val="left" w:pos="1049"/>
        </w:tabs>
        <w:spacing w:line="276" w:lineRule="auto"/>
        <w:jc w:val="both"/>
        <w:rPr>
          <w:sz w:val="24"/>
          <w:szCs w:val="28"/>
        </w:rPr>
      </w:pPr>
      <w:r w:rsidRPr="0093388F">
        <w:rPr>
          <w:sz w:val="24"/>
          <w:szCs w:val="28"/>
        </w:rPr>
        <w:t>A</w:t>
      </w:r>
      <w:r w:rsidR="00DD08F3">
        <w:rPr>
          <w:sz w:val="24"/>
          <w:szCs w:val="28"/>
        </w:rPr>
        <w:t>z</w:t>
      </w:r>
      <w:r w:rsidRPr="0093388F">
        <w:rPr>
          <w:sz w:val="24"/>
          <w:szCs w:val="28"/>
        </w:rPr>
        <w:t xml:space="preserve"> értékelés folyam</w:t>
      </w:r>
      <w:r w:rsidR="00880291">
        <w:rPr>
          <w:sz w:val="24"/>
          <w:szCs w:val="28"/>
        </w:rPr>
        <w:t>a</w:t>
      </w:r>
      <w:r w:rsidRPr="0093388F">
        <w:rPr>
          <w:sz w:val="24"/>
          <w:szCs w:val="28"/>
        </w:rPr>
        <w:t xml:space="preserve">tát segíti, megkönnyíti, ha konkrét – nem általánosan, elvontan megfogalmazott </w:t>
      </w:r>
      <w:r w:rsidR="00582D82">
        <w:rPr>
          <w:sz w:val="24"/>
          <w:szCs w:val="28"/>
        </w:rPr>
        <w:t xml:space="preserve">– </w:t>
      </w:r>
      <w:r w:rsidRPr="0093388F">
        <w:rPr>
          <w:sz w:val="24"/>
          <w:szCs w:val="28"/>
        </w:rPr>
        <w:t>intézkedéseket mutatnak be az intézmények, dokumentumokkal alátámasztva. Amennyiben a MAB akkreditációs jelentése óta eltelt időszakban még nem reagált az intézmény egy javaslatra, akkor a monitor önértékelő jelentés</w:t>
      </w:r>
      <w:r w:rsidR="0049641E">
        <w:rPr>
          <w:sz w:val="24"/>
          <w:szCs w:val="28"/>
        </w:rPr>
        <w:t>b</w:t>
      </w:r>
      <w:r w:rsidRPr="0093388F">
        <w:rPr>
          <w:sz w:val="24"/>
          <w:szCs w:val="28"/>
        </w:rPr>
        <w:t xml:space="preserve">en térjen ki arra is az intézmény, hogy mi ennek az oka. </w:t>
      </w:r>
    </w:p>
    <w:p w14:paraId="1BC4AC74" w14:textId="77777777" w:rsidR="00D27F05" w:rsidRPr="00EC7A26" w:rsidRDefault="00D27F05" w:rsidP="00D27F05">
      <w:pPr>
        <w:tabs>
          <w:tab w:val="left" w:pos="1049"/>
        </w:tabs>
      </w:pPr>
    </w:p>
    <w:p w14:paraId="1379D4A5" w14:textId="2DD83CC5" w:rsidR="00C5780F" w:rsidRPr="00D27F05" w:rsidRDefault="00BB02BC" w:rsidP="00C5780F">
      <w:pPr>
        <w:spacing w:line="276" w:lineRule="auto"/>
        <w:jc w:val="both"/>
        <w:rPr>
          <w:b/>
          <w:bCs/>
          <w:iCs/>
          <w:sz w:val="24"/>
        </w:rPr>
      </w:pPr>
      <w:r w:rsidRPr="00D27F05">
        <w:rPr>
          <w:b/>
          <w:bCs/>
          <w:iCs/>
          <w:sz w:val="24"/>
        </w:rPr>
        <w:t>BENYÚJTÁSI INFORMÁCIÓK</w:t>
      </w:r>
    </w:p>
    <w:p w14:paraId="3CD8FF5A" w14:textId="07E7C809" w:rsidR="00BB02BC" w:rsidRDefault="00C5780F" w:rsidP="0093388F">
      <w:pPr>
        <w:spacing w:line="276" w:lineRule="auto"/>
        <w:jc w:val="both"/>
        <w:rPr>
          <w:sz w:val="24"/>
        </w:rPr>
      </w:pPr>
      <w:r w:rsidRPr="00C64266">
        <w:rPr>
          <w:sz w:val="24"/>
        </w:rPr>
        <w:t xml:space="preserve">Az önértékelő </w:t>
      </w:r>
      <w:r w:rsidR="00033EA1">
        <w:rPr>
          <w:sz w:val="24"/>
        </w:rPr>
        <w:t>monitor</w:t>
      </w:r>
      <w:r w:rsidRPr="00C64266">
        <w:rPr>
          <w:sz w:val="24"/>
        </w:rPr>
        <w:t>jelentés</w:t>
      </w:r>
      <w:r>
        <w:rPr>
          <w:sz w:val="24"/>
        </w:rPr>
        <w:t>t</w:t>
      </w:r>
      <w:r w:rsidR="003D104A">
        <w:rPr>
          <w:sz w:val="24"/>
        </w:rPr>
        <w:t xml:space="preserve">, az intézményakkreditációs jelentésben megfogalmazott határidőn </w:t>
      </w:r>
      <w:r w:rsidR="00CB48D7">
        <w:rPr>
          <w:sz w:val="24"/>
        </w:rPr>
        <w:t>belül,</w:t>
      </w:r>
      <w:r w:rsidR="00CB48D7" w:rsidRPr="00C64266">
        <w:rPr>
          <w:sz w:val="24"/>
        </w:rPr>
        <w:t xml:space="preserve"> </w:t>
      </w:r>
      <w:r w:rsidRPr="00C64266">
        <w:rPr>
          <w:sz w:val="24"/>
        </w:rPr>
        <w:t>két példányban papír</w:t>
      </w:r>
      <w:r w:rsidR="00BB02BC">
        <w:rPr>
          <w:sz w:val="24"/>
        </w:rPr>
        <w:t xml:space="preserve"> alapon </w:t>
      </w:r>
      <w:r w:rsidR="001D04C2">
        <w:rPr>
          <w:sz w:val="24"/>
        </w:rPr>
        <w:t>(postai úton)</w:t>
      </w:r>
      <w:r w:rsidR="00BB02BC">
        <w:rPr>
          <w:sz w:val="24"/>
        </w:rPr>
        <w:t xml:space="preserve"> kell benyújtani</w:t>
      </w:r>
      <w:r w:rsidRPr="00C64266">
        <w:rPr>
          <w:sz w:val="24"/>
        </w:rPr>
        <w:t xml:space="preserve"> </w:t>
      </w:r>
      <w:r w:rsidR="005F205D">
        <w:rPr>
          <w:sz w:val="24"/>
        </w:rPr>
        <w:t>a MAB Titkárság címére</w:t>
      </w:r>
      <w:r w:rsidR="00E75F04" w:rsidRPr="00AE2F7A">
        <w:rPr>
          <w:sz w:val="24"/>
        </w:rPr>
        <w:t>,</w:t>
      </w:r>
      <w:r w:rsidR="00AE2F7A" w:rsidRPr="00AE2F7A">
        <w:rPr>
          <w:sz w:val="24"/>
        </w:rPr>
        <w:t xml:space="preserve"> </w:t>
      </w:r>
      <w:r w:rsidR="009837FC">
        <w:rPr>
          <w:sz w:val="24"/>
          <w:u w:val="single"/>
        </w:rPr>
        <w:t>valamint</w:t>
      </w:r>
      <w:r w:rsidR="009837FC" w:rsidRPr="00AE2F7A">
        <w:rPr>
          <w:sz w:val="24"/>
        </w:rPr>
        <w:t xml:space="preserve"> </w:t>
      </w:r>
      <w:r w:rsidR="009837FC">
        <w:rPr>
          <w:sz w:val="24"/>
        </w:rPr>
        <w:t>a</w:t>
      </w:r>
      <w:r w:rsidR="00E86EFB">
        <w:rPr>
          <w:sz w:val="24"/>
        </w:rPr>
        <w:t xml:space="preserve"> </w:t>
      </w:r>
      <w:r w:rsidRPr="00C64266">
        <w:rPr>
          <w:sz w:val="24"/>
        </w:rPr>
        <w:t xml:space="preserve">MAB Titkársági </w:t>
      </w:r>
      <w:r w:rsidR="00AE2F7A">
        <w:rPr>
          <w:sz w:val="24"/>
        </w:rPr>
        <w:t>I</w:t>
      </w:r>
      <w:r w:rsidRPr="00C64266">
        <w:rPr>
          <w:sz w:val="24"/>
        </w:rPr>
        <w:t xml:space="preserve">nformációs </w:t>
      </w:r>
      <w:r w:rsidR="00AE2F7A">
        <w:rPr>
          <w:sz w:val="24"/>
        </w:rPr>
        <w:t>R</w:t>
      </w:r>
      <w:r w:rsidRPr="00C64266">
        <w:rPr>
          <w:sz w:val="24"/>
        </w:rPr>
        <w:t>endszeréb</w:t>
      </w:r>
      <w:r w:rsidR="00CA02A3">
        <w:rPr>
          <w:sz w:val="24"/>
        </w:rPr>
        <w:t>e</w:t>
      </w:r>
      <w:r w:rsidRPr="00C64266">
        <w:rPr>
          <w:sz w:val="24"/>
        </w:rPr>
        <w:t xml:space="preserve"> </w:t>
      </w:r>
      <w:r w:rsidR="00AE2F7A">
        <w:rPr>
          <w:sz w:val="24"/>
        </w:rPr>
        <w:t xml:space="preserve">(TIR) </w:t>
      </w:r>
      <w:r w:rsidRPr="00C64266">
        <w:rPr>
          <w:sz w:val="24"/>
        </w:rPr>
        <w:t xml:space="preserve">is fel kell tölteni </w:t>
      </w:r>
      <w:r>
        <w:rPr>
          <w:sz w:val="24"/>
        </w:rPr>
        <w:t>doc/</w:t>
      </w:r>
      <w:proofErr w:type="spellStart"/>
      <w:r>
        <w:rPr>
          <w:sz w:val="24"/>
        </w:rPr>
        <w:t>docx</w:t>
      </w:r>
      <w:proofErr w:type="spellEnd"/>
      <w:r w:rsidRPr="00C64266">
        <w:rPr>
          <w:sz w:val="24"/>
        </w:rPr>
        <w:t xml:space="preserve"> és </w:t>
      </w:r>
      <w:r>
        <w:rPr>
          <w:sz w:val="24"/>
        </w:rPr>
        <w:t>pdf</w:t>
      </w:r>
      <w:r w:rsidR="00BB02BC">
        <w:rPr>
          <w:sz w:val="24"/>
        </w:rPr>
        <w:t xml:space="preserve"> (kereshető) formátumban is</w:t>
      </w:r>
      <w:r w:rsidRPr="00C64266">
        <w:rPr>
          <w:sz w:val="24"/>
        </w:rPr>
        <w:t>. A nagy terjedelmű elemzéseket, táblázatokat az intézmény által a látogató bizottsági tagok</w:t>
      </w:r>
      <w:r>
        <w:rPr>
          <w:sz w:val="24"/>
        </w:rPr>
        <w:t xml:space="preserve"> </w:t>
      </w:r>
      <w:r w:rsidRPr="00C64266">
        <w:rPr>
          <w:sz w:val="24"/>
        </w:rPr>
        <w:t xml:space="preserve">és a MAB szakreferens számára egyedi jelszóval ellátott intézményi </w:t>
      </w:r>
      <w:r w:rsidRPr="00E77441">
        <w:rPr>
          <w:sz w:val="24"/>
        </w:rPr>
        <w:t xml:space="preserve">felületre </w:t>
      </w:r>
      <w:r w:rsidR="00561417" w:rsidRPr="00E77441">
        <w:rPr>
          <w:sz w:val="24"/>
        </w:rPr>
        <w:t xml:space="preserve">kell </w:t>
      </w:r>
      <w:r w:rsidRPr="00C64266">
        <w:rPr>
          <w:sz w:val="24"/>
        </w:rPr>
        <w:t xml:space="preserve">feltölteni. </w:t>
      </w:r>
    </w:p>
    <w:p w14:paraId="43DF740A" w14:textId="4DC48460" w:rsidR="00C5780F" w:rsidRDefault="00C5780F" w:rsidP="0093388F">
      <w:pPr>
        <w:spacing w:line="276" w:lineRule="auto"/>
        <w:jc w:val="both"/>
        <w:rPr>
          <w:sz w:val="24"/>
        </w:rPr>
      </w:pPr>
      <w:r w:rsidRPr="00C64266">
        <w:rPr>
          <w:sz w:val="24"/>
        </w:rPr>
        <w:t xml:space="preserve">A </w:t>
      </w:r>
      <w:r w:rsidR="00033EA1">
        <w:rPr>
          <w:sz w:val="24"/>
        </w:rPr>
        <w:t>monitoridőszakban</w:t>
      </w:r>
      <w:r w:rsidRPr="00C64266">
        <w:rPr>
          <w:sz w:val="24"/>
        </w:rPr>
        <w:t xml:space="preserve"> az intézmény weboldalára a MAB hiteles tájékoztatási felül</w:t>
      </w:r>
      <w:r>
        <w:rPr>
          <w:sz w:val="24"/>
        </w:rPr>
        <w:t>e</w:t>
      </w:r>
      <w:r w:rsidRPr="00C64266">
        <w:rPr>
          <w:sz w:val="24"/>
        </w:rPr>
        <w:t>tként tekint. Az ott szereplő adatokat és információkat a</w:t>
      </w:r>
      <w:r w:rsidRPr="00BE7CB0">
        <w:rPr>
          <w:color w:val="FF0000"/>
          <w:sz w:val="24"/>
        </w:rPr>
        <w:t xml:space="preserve"> </w:t>
      </w:r>
      <w:r w:rsidRPr="00BE7CB0">
        <w:rPr>
          <w:sz w:val="24"/>
        </w:rPr>
        <w:t>látogató</w:t>
      </w:r>
      <w:r w:rsidR="00BE7CB0" w:rsidRPr="00BE7CB0">
        <w:rPr>
          <w:sz w:val="24"/>
        </w:rPr>
        <w:t xml:space="preserve"> </w:t>
      </w:r>
      <w:r w:rsidRPr="00BE7CB0">
        <w:rPr>
          <w:sz w:val="24"/>
        </w:rPr>
        <w:t xml:space="preserve">bizottság </w:t>
      </w:r>
      <w:r w:rsidRPr="00C64266">
        <w:rPr>
          <w:sz w:val="24"/>
        </w:rPr>
        <w:t xml:space="preserve">tényként értékeli. A MAB az akkreditációs eljárás során adatot kérhet az Oktatási Hivataltól a </w:t>
      </w:r>
      <w:r w:rsidR="00AC6D13">
        <w:rPr>
          <w:sz w:val="24"/>
        </w:rPr>
        <w:t>F</w:t>
      </w:r>
      <w:r w:rsidRPr="00C64266">
        <w:rPr>
          <w:sz w:val="24"/>
        </w:rPr>
        <w:t xml:space="preserve">elsőoktatási </w:t>
      </w:r>
      <w:r w:rsidR="00AC6D13">
        <w:rPr>
          <w:sz w:val="24"/>
        </w:rPr>
        <w:t>I</w:t>
      </w:r>
      <w:r w:rsidRPr="00C64266">
        <w:rPr>
          <w:sz w:val="24"/>
        </w:rPr>
        <w:t xml:space="preserve">nformációs </w:t>
      </w:r>
      <w:r w:rsidR="00AC6D13">
        <w:rPr>
          <w:sz w:val="24"/>
        </w:rPr>
        <w:t>R</w:t>
      </w:r>
      <w:r w:rsidRPr="00C64266">
        <w:rPr>
          <w:sz w:val="24"/>
        </w:rPr>
        <w:t>endszerből.</w:t>
      </w:r>
    </w:p>
    <w:p w14:paraId="11D5DBA1" w14:textId="0CB887BB" w:rsidR="00962A58" w:rsidRDefault="00023CC0" w:rsidP="0093388F">
      <w:pPr>
        <w:spacing w:line="276" w:lineRule="auto"/>
        <w:jc w:val="both"/>
        <w:rPr>
          <w:sz w:val="24"/>
        </w:rPr>
      </w:pPr>
      <w:r>
        <w:rPr>
          <w:sz w:val="24"/>
        </w:rPr>
        <w:t>Amennyiben a</w:t>
      </w:r>
      <w:r w:rsidR="00DB4579">
        <w:rPr>
          <w:sz w:val="24"/>
        </w:rPr>
        <w:t xml:space="preserve">z </w:t>
      </w:r>
      <w:r w:rsidR="00962A58">
        <w:rPr>
          <w:sz w:val="24"/>
        </w:rPr>
        <w:t xml:space="preserve">Intézmény az </w:t>
      </w:r>
      <w:r w:rsidR="00DB4579">
        <w:rPr>
          <w:sz w:val="24"/>
        </w:rPr>
        <w:t>önértékelő monitorjelentés</w:t>
      </w:r>
      <w:r w:rsidR="00962A58">
        <w:rPr>
          <w:sz w:val="24"/>
        </w:rPr>
        <w:t>t határidőre nem tudja</w:t>
      </w:r>
      <w:r w:rsidR="00E936A0" w:rsidRPr="00E936A0">
        <w:rPr>
          <w:sz w:val="24"/>
        </w:rPr>
        <w:t xml:space="preserve"> </w:t>
      </w:r>
      <w:r w:rsidR="00E936A0">
        <w:rPr>
          <w:sz w:val="24"/>
        </w:rPr>
        <w:t>megküldeni</w:t>
      </w:r>
      <w:r w:rsidR="00962A58">
        <w:rPr>
          <w:sz w:val="24"/>
        </w:rPr>
        <w:t>, egy alkalommal a határidő lejártát megelőző, egy hónappal korábban beérkezett határidő-hosszabbítási kérelem alapján meghosszabbítható. Ha az Intézmény a meghosszabbított határidő lejár</w:t>
      </w:r>
      <w:r w:rsidR="00386007">
        <w:rPr>
          <w:sz w:val="24"/>
        </w:rPr>
        <w:t>táig n</w:t>
      </w:r>
      <w:r w:rsidR="00962A58">
        <w:rPr>
          <w:sz w:val="24"/>
        </w:rPr>
        <w:t>em nyújt</w:t>
      </w:r>
      <w:r w:rsidR="00B768C9">
        <w:rPr>
          <w:sz w:val="24"/>
        </w:rPr>
        <w:t>j</w:t>
      </w:r>
      <w:r w:rsidR="00962A58">
        <w:rPr>
          <w:sz w:val="24"/>
        </w:rPr>
        <w:t xml:space="preserve">a be a monitorjelentést, úgy az akkreditációs hatály </w:t>
      </w:r>
      <w:r w:rsidR="005E6B8D">
        <w:rPr>
          <w:sz w:val="24"/>
        </w:rPr>
        <w:t>a monitorjelentés benyújtásának naptári évé</w:t>
      </w:r>
      <w:r w:rsidR="00386007">
        <w:rPr>
          <w:sz w:val="24"/>
        </w:rPr>
        <w:t>nek végével</w:t>
      </w:r>
      <w:r w:rsidR="005E6B8D">
        <w:rPr>
          <w:sz w:val="24"/>
        </w:rPr>
        <w:t xml:space="preserve"> lejárttá válik. </w:t>
      </w:r>
    </w:p>
    <w:p w14:paraId="6E738E84" w14:textId="77777777" w:rsidR="00C5780F" w:rsidRPr="00D27F05" w:rsidRDefault="00C5780F" w:rsidP="00C5780F">
      <w:pPr>
        <w:spacing w:line="276" w:lineRule="auto"/>
        <w:jc w:val="both"/>
        <w:rPr>
          <w:b/>
          <w:bCs/>
          <w:iCs/>
          <w:sz w:val="24"/>
        </w:rPr>
      </w:pPr>
    </w:p>
    <w:p w14:paraId="622F4F3E" w14:textId="03988F76" w:rsidR="00C5780F" w:rsidRPr="00D27F05" w:rsidRDefault="00BB02BC" w:rsidP="00C5780F">
      <w:pPr>
        <w:spacing w:line="276" w:lineRule="auto"/>
        <w:jc w:val="both"/>
        <w:rPr>
          <w:b/>
          <w:bCs/>
          <w:iCs/>
          <w:sz w:val="24"/>
        </w:rPr>
      </w:pPr>
      <w:r w:rsidRPr="00D27F05">
        <w:rPr>
          <w:b/>
          <w:bCs/>
          <w:iCs/>
          <w:sz w:val="24"/>
        </w:rPr>
        <w:t>FORMAI</w:t>
      </w:r>
      <w:r w:rsidR="00B768C8">
        <w:rPr>
          <w:b/>
          <w:bCs/>
          <w:iCs/>
          <w:sz w:val="24"/>
        </w:rPr>
        <w:t xml:space="preserve"> </w:t>
      </w:r>
      <w:r w:rsidRPr="00D27F05">
        <w:rPr>
          <w:b/>
          <w:bCs/>
          <w:iCs/>
          <w:sz w:val="24"/>
        </w:rPr>
        <w:t>KÖVETELMÉNYEK</w:t>
      </w:r>
    </w:p>
    <w:p w14:paraId="28B1D324" w14:textId="33322862" w:rsidR="00C5780F" w:rsidRDefault="00C5780F" w:rsidP="00C5780F">
      <w:pPr>
        <w:spacing w:line="276" w:lineRule="auto"/>
        <w:jc w:val="both"/>
        <w:rPr>
          <w:sz w:val="24"/>
        </w:rPr>
      </w:pPr>
      <w:r w:rsidRPr="00C64266">
        <w:rPr>
          <w:sz w:val="24"/>
        </w:rPr>
        <w:t>Az önértékelési jelentés</w:t>
      </w:r>
      <w:r>
        <w:rPr>
          <w:sz w:val="24"/>
        </w:rPr>
        <w:t xml:space="preserve"> 12-es betűméret,</w:t>
      </w:r>
      <w:r w:rsidRPr="00C64266">
        <w:rPr>
          <w:sz w:val="24"/>
        </w:rPr>
        <w:t xml:space="preserve"> Times New Roman betűtípus használatával, </w:t>
      </w:r>
      <w:r>
        <w:rPr>
          <w:sz w:val="24"/>
        </w:rPr>
        <w:t>szimpla</w:t>
      </w:r>
      <w:r w:rsidRPr="00C64266">
        <w:rPr>
          <w:sz w:val="24"/>
        </w:rPr>
        <w:t xml:space="preserve"> sorközzel és </w:t>
      </w:r>
      <w:r>
        <w:rPr>
          <w:sz w:val="24"/>
        </w:rPr>
        <w:t xml:space="preserve">6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 xml:space="preserve"> </w:t>
      </w:r>
      <w:r w:rsidRPr="00C64266">
        <w:rPr>
          <w:sz w:val="24"/>
        </w:rPr>
        <w:t>térközzel, normál margó mér</w:t>
      </w:r>
      <w:r>
        <w:rPr>
          <w:sz w:val="24"/>
        </w:rPr>
        <w:t>e</w:t>
      </w:r>
      <w:r w:rsidRPr="00C64266">
        <w:rPr>
          <w:sz w:val="24"/>
        </w:rPr>
        <w:t xml:space="preserve">t beállítással </w:t>
      </w:r>
      <w:r w:rsidR="00FA4763">
        <w:rPr>
          <w:sz w:val="24"/>
        </w:rPr>
        <w:t>max</w:t>
      </w:r>
      <w:r w:rsidR="00DC4575">
        <w:rPr>
          <w:sz w:val="24"/>
        </w:rPr>
        <w:t>imum</w:t>
      </w:r>
      <w:r w:rsidR="00FA4763">
        <w:rPr>
          <w:sz w:val="24"/>
        </w:rPr>
        <w:t xml:space="preserve"> </w:t>
      </w:r>
      <w:r w:rsidR="00902A4F">
        <w:rPr>
          <w:sz w:val="24"/>
        </w:rPr>
        <w:t>25</w:t>
      </w:r>
      <w:r w:rsidRPr="00C64266">
        <w:rPr>
          <w:sz w:val="24"/>
        </w:rPr>
        <w:t xml:space="preserve"> oldal, </w:t>
      </w:r>
      <w:r>
        <w:rPr>
          <w:sz w:val="24"/>
        </w:rPr>
        <w:t>a</w:t>
      </w:r>
      <w:r w:rsidRPr="00C64266">
        <w:rPr>
          <w:sz w:val="24"/>
        </w:rPr>
        <w:t xml:space="preserve">melyből a </w:t>
      </w:r>
      <w:r w:rsidR="00902A4F">
        <w:rPr>
          <w:sz w:val="24"/>
        </w:rPr>
        <w:t>2.</w:t>
      </w:r>
      <w:r w:rsidRPr="00C64266">
        <w:rPr>
          <w:sz w:val="24"/>
        </w:rPr>
        <w:t xml:space="preserve"> rész maximális oldalterjedelme </w:t>
      </w:r>
      <w:r w:rsidR="00902A4F">
        <w:rPr>
          <w:sz w:val="24"/>
        </w:rPr>
        <w:t xml:space="preserve">3 oldal lehet. </w:t>
      </w:r>
      <w:r w:rsidR="00BB02BC">
        <w:rPr>
          <w:sz w:val="24"/>
        </w:rPr>
        <w:t xml:space="preserve">A papír alapú dokumentumot </w:t>
      </w:r>
      <w:r w:rsidR="00BB02BC" w:rsidRPr="00C64266">
        <w:rPr>
          <w:sz w:val="24"/>
        </w:rPr>
        <w:t>kétoldalas nyomtatásban</w:t>
      </w:r>
      <w:r w:rsidR="00BB02BC">
        <w:rPr>
          <w:sz w:val="24"/>
        </w:rPr>
        <w:t xml:space="preserve">, összefűzve kell benyújtani. </w:t>
      </w:r>
      <w:r w:rsidR="00364B88">
        <w:rPr>
          <w:sz w:val="24"/>
        </w:rPr>
        <w:t>A</w:t>
      </w:r>
      <w:r w:rsidR="00BB02BC">
        <w:rPr>
          <w:sz w:val="24"/>
        </w:rPr>
        <w:t xml:space="preserve"> formai követelményeknek nem megfelelő dokumentum az Intézmény rész</w:t>
      </w:r>
      <w:r w:rsidR="007B2749">
        <w:rPr>
          <w:sz w:val="24"/>
        </w:rPr>
        <w:t>é</w:t>
      </w:r>
      <w:r w:rsidR="00BB02BC">
        <w:rPr>
          <w:sz w:val="24"/>
        </w:rPr>
        <w:t xml:space="preserve">re átdolgozásra visszaküldésre kerül. A </w:t>
      </w:r>
      <w:r>
        <w:rPr>
          <w:sz w:val="24"/>
        </w:rPr>
        <w:t xml:space="preserve">felmerülő kérdéseket a MAB Titkárság részéről kijelölt intézményi referenshez elektronikus levélben közvetlenül, vagy a </w:t>
      </w:r>
      <w:hyperlink r:id="rId12" w:history="1">
        <w:r w:rsidRPr="0009544C">
          <w:rPr>
            <w:rStyle w:val="Hiperhivatkozs"/>
            <w:sz w:val="24"/>
          </w:rPr>
          <w:t>titkarsag@mab.hu</w:t>
        </w:r>
      </w:hyperlink>
      <w:r>
        <w:rPr>
          <w:sz w:val="24"/>
        </w:rPr>
        <w:t xml:space="preserve"> címen közvetve lehet intézni.</w:t>
      </w:r>
    </w:p>
    <w:p w14:paraId="48FDD98E" w14:textId="77777777" w:rsidR="00C5780F" w:rsidRDefault="00C5780F" w:rsidP="00C5780F">
      <w:pPr>
        <w:spacing w:line="276" w:lineRule="auto"/>
        <w:jc w:val="both"/>
        <w:rPr>
          <w:sz w:val="24"/>
        </w:rPr>
      </w:pPr>
    </w:p>
    <w:p w14:paraId="4D8FEF62" w14:textId="77777777" w:rsidR="00C5780F" w:rsidRDefault="00C5780F" w:rsidP="00C5780F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25DF516E" w14:textId="77777777" w:rsidR="00C5780F" w:rsidRPr="00C64266" w:rsidRDefault="00C5780F" w:rsidP="00C5780F">
      <w:pPr>
        <w:spacing w:line="276" w:lineRule="auto"/>
        <w:jc w:val="both"/>
        <w:rPr>
          <w:sz w:val="24"/>
        </w:rPr>
      </w:pPr>
    </w:p>
    <w:p w14:paraId="7AFACCB5" w14:textId="60C8E0C6" w:rsidR="00902A4F" w:rsidRPr="00BB02BC" w:rsidRDefault="00902A4F" w:rsidP="00BB02BC">
      <w:pPr>
        <w:pStyle w:val="Cmsor1"/>
        <w:jc w:val="both"/>
        <w:rPr>
          <w:caps/>
        </w:rPr>
      </w:pPr>
      <w:bookmarkStart w:id="5" w:name="_Toc505860784"/>
      <w:bookmarkStart w:id="6" w:name="_Toc506992800"/>
      <w:bookmarkStart w:id="7" w:name="_Toc100346389"/>
      <w:r w:rsidRPr="00BB02BC">
        <w:rPr>
          <w:caps/>
        </w:rPr>
        <w:t>A</w:t>
      </w:r>
      <w:r w:rsidR="00C5780F" w:rsidRPr="00BB02BC">
        <w:rPr>
          <w:caps/>
        </w:rPr>
        <w:t xml:space="preserve"> </w:t>
      </w:r>
      <w:r w:rsidRPr="00BB02BC">
        <w:rPr>
          <w:caps/>
        </w:rPr>
        <w:t xml:space="preserve">monitorjelentés </w:t>
      </w:r>
      <w:r w:rsidR="00C5780F" w:rsidRPr="00BB02BC">
        <w:rPr>
          <w:caps/>
        </w:rPr>
        <w:t xml:space="preserve">készítésének folyamata, az intézmény helyzetképe, </w:t>
      </w:r>
      <w:r w:rsidRPr="00BB02BC">
        <w:rPr>
          <w:caps/>
        </w:rPr>
        <w:t xml:space="preserve">főbb események </w:t>
      </w:r>
      <w:r w:rsidR="00C5780F" w:rsidRPr="00BB02BC">
        <w:rPr>
          <w:caps/>
        </w:rPr>
        <w:t>bemutatása</w:t>
      </w:r>
      <w:bookmarkEnd w:id="5"/>
      <w:bookmarkEnd w:id="6"/>
      <w:bookmarkEnd w:id="7"/>
    </w:p>
    <w:p w14:paraId="5453C0AB" w14:textId="4474CCE0" w:rsidR="00C5780F" w:rsidRPr="00C64266" w:rsidRDefault="00C5780F" w:rsidP="009837FC">
      <w:pPr>
        <w:pStyle w:val="Listaszerbekezds"/>
        <w:numPr>
          <w:ilvl w:val="0"/>
          <w:numId w:val="17"/>
        </w:numPr>
        <w:spacing w:after="120" w:line="240" w:lineRule="auto"/>
        <w:contextualSpacing w:val="0"/>
        <w:jc w:val="both"/>
      </w:pPr>
      <w:r w:rsidRPr="00C64266">
        <w:t>Mutassa be</w:t>
      </w:r>
      <w:r w:rsidR="00033EA1">
        <w:t xml:space="preserve"> a monitorjelentés készítésének folyamatát. </w:t>
      </w:r>
    </w:p>
    <w:p w14:paraId="01A7057E" w14:textId="60CFE898" w:rsidR="00C5780F" w:rsidRPr="00902A4F" w:rsidRDefault="00C5780F" w:rsidP="009837FC">
      <w:pPr>
        <w:pStyle w:val="Listaszerbekezds"/>
        <w:numPr>
          <w:ilvl w:val="0"/>
          <w:numId w:val="17"/>
        </w:numPr>
        <w:spacing w:after="120" w:line="240" w:lineRule="auto"/>
        <w:contextualSpacing w:val="0"/>
        <w:jc w:val="both"/>
      </w:pPr>
      <w:r w:rsidRPr="00C64266">
        <w:t>Mutassa be az intézmény helyzetképét</w:t>
      </w:r>
      <w:r w:rsidR="00033EA1">
        <w:t>, főbb eseményeket</w:t>
      </w:r>
      <w:r w:rsidRPr="00C64266">
        <w:t xml:space="preserve"> </w:t>
      </w:r>
      <w:r w:rsidR="00033EA1">
        <w:t>a MAB akkreditációs jelentése és a monitor jelent</w:t>
      </w:r>
      <w:r w:rsidR="00902A4F">
        <w:t>és benyújtása közötti időszakra</w:t>
      </w:r>
      <w:r w:rsidR="000A0445">
        <w:t xml:space="preserve"> vonatkozóan</w:t>
      </w:r>
      <w:r w:rsidR="00902A4F">
        <w:t xml:space="preserve">. </w:t>
      </w:r>
    </w:p>
    <w:p w14:paraId="7F8A7203" w14:textId="4E068926" w:rsidR="00C5780F" w:rsidRPr="00902A4F" w:rsidRDefault="00902A4F" w:rsidP="29A819C7">
      <w:pPr>
        <w:pStyle w:val="Cmsor1"/>
        <w:jc w:val="both"/>
        <w:rPr>
          <w:rStyle w:val="Knyvcme"/>
          <w:b/>
          <w:bCs/>
          <w:i w:val="0"/>
          <w:iCs w:val="0"/>
          <w:spacing w:val="0"/>
        </w:rPr>
      </w:pPr>
      <w:bookmarkStart w:id="8" w:name="_Toc100346390"/>
      <w:r w:rsidRPr="29A819C7">
        <w:rPr>
          <w:rStyle w:val="Knyvcme"/>
          <w:b/>
          <w:bCs/>
          <w:i w:val="0"/>
          <w:iCs w:val="0"/>
          <w:spacing w:val="0"/>
        </w:rPr>
        <w:t xml:space="preserve">MEGTETT INTÉZKEDÉSEK ESG </w:t>
      </w:r>
      <w:r w:rsidR="00BB02BC" w:rsidRPr="29A819C7">
        <w:rPr>
          <w:rStyle w:val="Knyvcme"/>
          <w:b/>
          <w:bCs/>
          <w:i w:val="0"/>
          <w:iCs w:val="0"/>
          <w:spacing w:val="0"/>
        </w:rPr>
        <w:t>2015 SZERINTI BEMUTATÁSA</w:t>
      </w:r>
      <w:bookmarkEnd w:id="8"/>
    </w:p>
    <w:p w14:paraId="7D44D99D" w14:textId="6A4474EF" w:rsidR="00C5780F" w:rsidRPr="00156459" w:rsidRDefault="00C5780F" w:rsidP="00C5780F">
      <w:pPr>
        <w:pStyle w:val="Cmsor1"/>
        <w:numPr>
          <w:ilvl w:val="0"/>
          <w:numId w:val="0"/>
        </w:numPr>
        <w:tabs>
          <w:tab w:val="right" w:pos="9700"/>
        </w:tabs>
        <w:rPr>
          <w:rFonts w:ascii="Times New Roman" w:hAnsi="Times New Roman" w:cs="Times New Roman"/>
          <w:sz w:val="24"/>
          <w:szCs w:val="24"/>
        </w:rPr>
      </w:pPr>
      <w:bookmarkStart w:id="9" w:name="_Toc483211880"/>
      <w:bookmarkStart w:id="10" w:name="_Toc505860786"/>
      <w:bookmarkStart w:id="11" w:name="_Toc506992802"/>
      <w:bookmarkStart w:id="12" w:name="_Toc100346391"/>
      <w:r w:rsidRPr="00156459">
        <w:rPr>
          <w:rFonts w:ascii="Times New Roman" w:hAnsi="Times New Roman" w:cs="Times New Roman"/>
          <w:sz w:val="24"/>
          <w:szCs w:val="24"/>
        </w:rPr>
        <w:t>ESG 1.1 Minőségbiztosítási politika</w:t>
      </w:r>
      <w:bookmarkEnd w:id="9"/>
      <w:bookmarkEnd w:id="10"/>
      <w:bookmarkEnd w:id="11"/>
      <w:bookmarkEnd w:id="12"/>
    </w:p>
    <w:p w14:paraId="555D44DC" w14:textId="77777777" w:rsidR="00C5780F" w:rsidRPr="00033EA1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033EA1">
        <w:rPr>
          <w:b/>
          <w:bCs/>
          <w:sz w:val="18"/>
          <w:szCs w:val="18"/>
        </w:rPr>
        <w:t>Standard:</w:t>
      </w:r>
      <w:r w:rsidRPr="00033EA1">
        <w:rPr>
          <w:sz w:val="18"/>
          <w:szCs w:val="18"/>
        </w:rPr>
        <w:t xml:space="preserve"> </w:t>
      </w:r>
    </w:p>
    <w:p w14:paraId="76278A41" w14:textId="77777777" w:rsidR="00C5780F" w:rsidRPr="00033EA1" w:rsidRDefault="00C5780F" w:rsidP="00C5780F">
      <w:pPr>
        <w:pStyle w:val="western"/>
        <w:spacing w:before="0" w:beforeAutospacing="0" w:after="0" w:line="240" w:lineRule="auto"/>
        <w:jc w:val="both"/>
        <w:rPr>
          <w:b/>
          <w:bCs/>
          <w:sz w:val="18"/>
          <w:szCs w:val="18"/>
        </w:rPr>
      </w:pPr>
      <w:r w:rsidRPr="00033EA1">
        <w:rPr>
          <w:b/>
          <w:bCs/>
          <w:sz w:val="18"/>
          <w:szCs w:val="18"/>
        </w:rPr>
        <w:t>Az intézmények rendelkezzenek publikus és a stratégiai menedzsment részét képező minőségbiztosítási politikával. Ezt a belső érintettek [azaz a hallgatók, az oktatók és a nem oktató személyzet] dolgozzák ki és valósítsák meg, megfelelő struktúrák és folyamatok révén, a külső érintettek [felhasználók, munkaadók, partnerek] bevonásával.</w:t>
      </w:r>
    </w:p>
    <w:p w14:paraId="65EFD3C0" w14:textId="77777777" w:rsidR="00C5780F" w:rsidRPr="00033EA1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</w:p>
    <w:p w14:paraId="3C9B5B92" w14:textId="77777777" w:rsidR="00C5780F" w:rsidRPr="00033EA1" w:rsidRDefault="00C5780F" w:rsidP="00C5780F">
      <w:pPr>
        <w:pStyle w:val="western"/>
        <w:spacing w:before="0" w:beforeAutospacing="0" w:after="0" w:line="240" w:lineRule="auto"/>
        <w:rPr>
          <w:b/>
          <w:bCs/>
          <w:i/>
          <w:iCs/>
          <w:sz w:val="18"/>
          <w:szCs w:val="18"/>
        </w:rPr>
      </w:pPr>
      <w:r w:rsidRPr="00033EA1">
        <w:rPr>
          <w:b/>
          <w:bCs/>
          <w:i/>
          <w:iCs/>
          <w:sz w:val="18"/>
          <w:szCs w:val="18"/>
        </w:rPr>
        <w:t>Irányelvek:</w:t>
      </w:r>
    </w:p>
    <w:p w14:paraId="2F14BC51" w14:textId="77777777" w:rsidR="00C5780F" w:rsidRPr="00033EA1" w:rsidRDefault="00C5780F" w:rsidP="00C5780F">
      <w:pPr>
        <w:pStyle w:val="western"/>
        <w:spacing w:before="0" w:beforeAutospacing="0" w:after="0" w:line="240" w:lineRule="auto"/>
        <w:jc w:val="both"/>
        <w:rPr>
          <w:i/>
          <w:iCs/>
          <w:color w:val="00000A"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 xml:space="preserve">A minőségpolitika és annak eljárásai a fő pillére az intézmény koherens minőségbiztosítási rendszerének, amely folyamatos minőségfejlesztési ciklusként hozzájárul az intézmény elszámolási kötelezettségének teljesítéséhez. </w:t>
      </w:r>
    </w:p>
    <w:p w14:paraId="498945D1" w14:textId="77777777" w:rsidR="00C5780F" w:rsidRPr="00033EA1" w:rsidRDefault="00C5780F" w:rsidP="00C5780F">
      <w:pPr>
        <w:pStyle w:val="western"/>
        <w:spacing w:before="0" w:beforeAutospacing="0" w:after="0" w:line="259" w:lineRule="auto"/>
        <w:jc w:val="both"/>
        <w:rPr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 xml:space="preserve">Elősegíti a minőségkultúra kialakulását, amelyben az intézmény minden szereplője felelősséget vállal a minőségért és az intézmény minden szintjén részt vesz a minőség biztosításában. Ennek támogatása érdekében a minőségpolitika formális státusú és nyilvánosan hozzáférhető. </w:t>
      </w:r>
    </w:p>
    <w:p w14:paraId="32484D53" w14:textId="77777777" w:rsidR="00C5780F" w:rsidRPr="00033EA1" w:rsidRDefault="00C5780F" w:rsidP="00C5780F">
      <w:pPr>
        <w:pStyle w:val="NormlWeb"/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 xml:space="preserve">A minőségpolitika akkor a leghatásosabb, ha tükrözi a kutatás, illetve a tanulás és tanítás között meglévő viszonyt, továbbá figyelembe veszi az intézmény működésének nemzeti kontextusát, az intézményi kontextust és stratégiát. Ez a politika támogatja: </w:t>
      </w:r>
    </w:p>
    <w:p w14:paraId="1ACB404C" w14:textId="77777777" w:rsidR="00C5780F" w:rsidRPr="00033EA1" w:rsidRDefault="00C5780F" w:rsidP="00C5780F">
      <w:pPr>
        <w:pStyle w:val="NormlWeb"/>
        <w:numPr>
          <w:ilvl w:val="0"/>
          <w:numId w:val="15"/>
        </w:numPr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 xml:space="preserve">a minőségbiztosítási rendszer szervezését; </w:t>
      </w:r>
    </w:p>
    <w:p w14:paraId="026E609B" w14:textId="77777777" w:rsidR="00C5780F" w:rsidRPr="00033EA1" w:rsidRDefault="00C5780F" w:rsidP="00C5780F">
      <w:pPr>
        <w:pStyle w:val="NormlWeb"/>
        <w:numPr>
          <w:ilvl w:val="0"/>
          <w:numId w:val="15"/>
        </w:numPr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 xml:space="preserve">a tanszékek, intézetek/iskolák, karok és más szervezeti egységek, valamint az intézmény vezetésének, oktatóinak és nem oktató alkalmazottainak, továbbá hallgatóinak felelősségvállalását a minőségbiztosításban; </w:t>
      </w:r>
    </w:p>
    <w:p w14:paraId="5F7CC83D" w14:textId="77777777" w:rsidR="00C5780F" w:rsidRPr="00033EA1" w:rsidRDefault="00C5780F" w:rsidP="00C5780F">
      <w:pPr>
        <w:pStyle w:val="NormlWeb"/>
        <w:numPr>
          <w:ilvl w:val="0"/>
          <w:numId w:val="15"/>
        </w:numPr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 xml:space="preserve">az akadémiai integritást és szabadságot, miközben fellép a csalás ellen; </w:t>
      </w:r>
    </w:p>
    <w:p w14:paraId="511AB343" w14:textId="77777777" w:rsidR="00C5780F" w:rsidRPr="00033EA1" w:rsidRDefault="00C5780F" w:rsidP="00C5780F">
      <w:pPr>
        <w:pStyle w:val="NormlWeb"/>
        <w:numPr>
          <w:ilvl w:val="0"/>
          <w:numId w:val="15"/>
        </w:numPr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 xml:space="preserve">a kiállást az oktatókat, a nem oktató alkalmazottakat és a hallgatókat érintő minden fajta intolerancia és diszkrimináció ellen; </w:t>
      </w:r>
    </w:p>
    <w:p w14:paraId="085BFFCA" w14:textId="77777777" w:rsidR="00C5780F" w:rsidRPr="00033EA1" w:rsidRDefault="00C5780F" w:rsidP="00C5780F">
      <w:pPr>
        <w:pStyle w:val="NormlWeb"/>
        <w:numPr>
          <w:ilvl w:val="0"/>
          <w:numId w:val="15"/>
        </w:numPr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 xml:space="preserve">a külső érintettek bevonását a minőségbiztosításba. </w:t>
      </w:r>
    </w:p>
    <w:p w14:paraId="4C7091D1" w14:textId="77777777" w:rsidR="00C5780F" w:rsidRPr="00033EA1" w:rsidRDefault="00C5780F" w:rsidP="00C5780F">
      <w:pPr>
        <w:pStyle w:val="NormlWeb"/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 xml:space="preserve">A különféle belső minőségbiztosítási eljárások lefordítják a politikát a gyakorlatba, és elősegítik az intézmény minden szereplőjének részvételét. A minőségpolitika megvalósítása, figyelemmel kísérése és felülvizsgálata az intézmény hatásköre. </w:t>
      </w:r>
    </w:p>
    <w:p w14:paraId="1596E9ED" w14:textId="77777777" w:rsidR="00C5780F" w:rsidRPr="00033EA1" w:rsidRDefault="00C5780F" w:rsidP="00C5780F">
      <w:pPr>
        <w:pStyle w:val="western"/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033EA1">
        <w:rPr>
          <w:i/>
          <w:sz w:val="18"/>
          <w:szCs w:val="18"/>
        </w:rPr>
        <w:t>A minőségbiztosítási politika az intézmény tevékenységének minden olyan elemét is lefedi, amelyet kiszervezett megbízott vagy más közreműködő végez.</w:t>
      </w:r>
    </w:p>
    <w:p w14:paraId="5998EB42" w14:textId="77777777" w:rsidR="00C5780F" w:rsidRPr="00033EA1" w:rsidRDefault="00C5780F" w:rsidP="00C5780F">
      <w:pPr>
        <w:pStyle w:val="western"/>
        <w:spacing w:before="0" w:beforeAutospacing="0" w:after="0" w:line="259" w:lineRule="auto"/>
        <w:jc w:val="both"/>
        <w:rPr>
          <w:i/>
          <w:sz w:val="18"/>
          <w:szCs w:val="18"/>
        </w:rPr>
      </w:pPr>
    </w:p>
    <w:p w14:paraId="57CE3598" w14:textId="7CA0AE8D" w:rsidR="00C5780F" w:rsidRDefault="00C5780F" w:rsidP="00902A4F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120" w:line="276" w:lineRule="auto"/>
        <w:jc w:val="both"/>
      </w:pPr>
      <w:r w:rsidRPr="00156459">
        <w:t xml:space="preserve">Mutassa </w:t>
      </w:r>
      <w:r w:rsidR="00033EA1">
        <w:t xml:space="preserve">be </w:t>
      </w:r>
      <w:r w:rsidR="00F40053">
        <w:t xml:space="preserve">a </w:t>
      </w:r>
      <w:r w:rsidR="00033EA1">
        <w:t>MAB akkreditációs jelentése óta eltelt időszakban ehhez a sztenderdhez kapcsolód</w:t>
      </w:r>
      <w:r w:rsidR="0098512E">
        <w:t>ó</w:t>
      </w:r>
      <w:r w:rsidR="00033EA1">
        <w:t xml:space="preserve"> </w:t>
      </w:r>
      <w:r w:rsidR="00902A4F">
        <w:t xml:space="preserve">intézményi </w:t>
      </w:r>
      <w:r w:rsidR="00033EA1">
        <w:t>tevékenységet</w:t>
      </w:r>
      <w:r w:rsidR="00902A4F">
        <w:t>, konkrét példákkal, dokumentum hivatkozásokkal.</w:t>
      </w:r>
    </w:p>
    <w:p w14:paraId="7AACE295" w14:textId="5F46F58D" w:rsidR="00C5780F" w:rsidRPr="00D07986" w:rsidRDefault="00C5780F" w:rsidP="00C5780F">
      <w:pPr>
        <w:pStyle w:val="Cmsor1"/>
        <w:pageBreakBefore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483211881"/>
      <w:bookmarkStart w:id="14" w:name="_Toc505860787"/>
      <w:bookmarkStart w:id="15" w:name="_Toc506992803"/>
      <w:bookmarkStart w:id="16" w:name="_Toc100346392"/>
      <w:r w:rsidRPr="00D07986">
        <w:rPr>
          <w:rFonts w:ascii="Times New Roman" w:hAnsi="Times New Roman" w:cs="Times New Roman"/>
          <w:sz w:val="24"/>
          <w:szCs w:val="24"/>
        </w:rPr>
        <w:lastRenderedPageBreak/>
        <w:t>ESG 1.2 és 1.9 A képzési progra</w:t>
      </w:r>
      <w:r w:rsidRPr="00A5647E">
        <w:rPr>
          <w:rFonts w:ascii="Times New Roman" w:hAnsi="Times New Roman" w:cs="Times New Roman"/>
          <w:sz w:val="24"/>
          <w:szCs w:val="24"/>
        </w:rPr>
        <w:t>mok kialakítása</w:t>
      </w:r>
      <w:r w:rsidRPr="00F91237">
        <w:rPr>
          <w:rFonts w:ascii="Times New Roman" w:hAnsi="Times New Roman" w:cs="Times New Roman"/>
          <w:sz w:val="24"/>
          <w:szCs w:val="24"/>
        </w:rPr>
        <w:t>,</w:t>
      </w:r>
      <w:r w:rsidRPr="00D07986">
        <w:rPr>
          <w:rFonts w:ascii="Times New Roman" w:hAnsi="Times New Roman" w:cs="Times New Roman"/>
          <w:sz w:val="24"/>
          <w:szCs w:val="24"/>
        </w:rPr>
        <w:t xml:space="preserve"> jóváhagyása</w:t>
      </w:r>
      <w:r w:rsidRPr="00F91237">
        <w:rPr>
          <w:rFonts w:ascii="Times New Roman" w:hAnsi="Times New Roman" w:cs="Times New Roman"/>
          <w:sz w:val="24"/>
          <w:szCs w:val="24"/>
        </w:rPr>
        <w:t xml:space="preserve">, </w:t>
      </w:r>
      <w:r w:rsidRPr="00D07986">
        <w:rPr>
          <w:rFonts w:ascii="Times New Roman" w:hAnsi="Times New Roman" w:cs="Times New Roman"/>
          <w:sz w:val="24"/>
          <w:szCs w:val="24"/>
        </w:rPr>
        <w:t>folyamatos figyelemmel kísérése és rendszeres értékelése</w:t>
      </w:r>
      <w:bookmarkEnd w:id="13"/>
      <w:bookmarkEnd w:id="14"/>
      <w:bookmarkEnd w:id="15"/>
      <w:bookmarkEnd w:id="16"/>
    </w:p>
    <w:p w14:paraId="557D6A6F" w14:textId="77777777" w:rsidR="00C5780F" w:rsidRPr="00033EA1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033EA1">
        <w:rPr>
          <w:b/>
          <w:bCs/>
          <w:sz w:val="18"/>
          <w:szCs w:val="18"/>
        </w:rPr>
        <w:t xml:space="preserve">Standard: </w:t>
      </w:r>
    </w:p>
    <w:p w14:paraId="47690B5A" w14:textId="77777777" w:rsidR="00C5780F" w:rsidRPr="00033EA1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033EA1">
        <w:rPr>
          <w:b/>
          <w:bCs/>
          <w:sz w:val="18"/>
          <w:szCs w:val="18"/>
        </w:rPr>
        <w:t>Az intézmények rendelkezzenek folyamatokkal képzési programjaik kialakítására és jóváhagyására. A képzési programokat úgy kell kialakítani, hogy elérjék kitűzött céljaikat, beleértve az elvárt tanulási eredményeket. A program révén megszerezhető képesítés legyen világosan meghatározott és közölt, utalással a nemzeti képesítési keretrendszer megfelelő szintjére, s ennek révén az Európai Felsőoktatási Térség képesítési keretrendszerére.</w:t>
      </w:r>
    </w:p>
    <w:p w14:paraId="23E54C2C" w14:textId="77777777" w:rsidR="00C5780F" w:rsidRPr="00033EA1" w:rsidRDefault="00C5780F" w:rsidP="00C5780F">
      <w:pPr>
        <w:pStyle w:val="western"/>
        <w:spacing w:before="0" w:beforeAutospacing="0" w:after="0" w:line="240" w:lineRule="auto"/>
        <w:jc w:val="both"/>
        <w:rPr>
          <w:b/>
          <w:bCs/>
          <w:sz w:val="18"/>
          <w:szCs w:val="18"/>
        </w:rPr>
      </w:pPr>
      <w:r w:rsidRPr="00033EA1">
        <w:rPr>
          <w:b/>
          <w:bCs/>
          <w:sz w:val="18"/>
          <w:szCs w:val="18"/>
        </w:rPr>
        <w:t xml:space="preserve">Az intézmények folyamatosan kísérjék figyelemmel és rendszeres időközönként tekintsék át képzési programjaikat, biztosítandó, hogy azok elérjék kitűzött céljaikat, illetve megfeleljenek a hallgatók és a társadalom igényeinek. Ezen értékelések eredményezzék a programok folyamatos javulását. Az ennek folytán tervezett vagy megtett intézkedéseket minden érdekelt felé közölni kell. </w:t>
      </w:r>
    </w:p>
    <w:p w14:paraId="2EA7EA9C" w14:textId="77777777" w:rsidR="00C5780F" w:rsidRPr="00033EA1" w:rsidRDefault="00C5780F" w:rsidP="00C5780F">
      <w:pPr>
        <w:pStyle w:val="NormlWeb"/>
        <w:spacing w:after="0" w:line="240" w:lineRule="auto"/>
        <w:jc w:val="both"/>
        <w:rPr>
          <w:i/>
          <w:sz w:val="18"/>
          <w:szCs w:val="18"/>
        </w:rPr>
      </w:pPr>
      <w:r w:rsidRPr="00033EA1">
        <w:rPr>
          <w:b/>
          <w:bCs/>
          <w:i/>
          <w:iCs/>
          <w:color w:val="00000A"/>
          <w:sz w:val="18"/>
          <w:szCs w:val="18"/>
        </w:rPr>
        <w:t xml:space="preserve">Irányelvek: </w:t>
      </w:r>
    </w:p>
    <w:p w14:paraId="7AE0261B" w14:textId="77777777" w:rsidR="00C5780F" w:rsidRPr="00033EA1" w:rsidRDefault="00C5780F" w:rsidP="00C5780F">
      <w:pPr>
        <w:pStyle w:val="NormlWeb"/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 xml:space="preserve">A képzési programok állnak a felsőoktatási intézmény képzési feladatának középpontjában. A hallgatóknak akadémiai tudást és képességeket kínálnak, beleértve a más területekre átvihetőket is, amelyek befolyásolhatják személyes fejlődésüket, illetve amelyeket jövőbeni pályájuk során alkalmazni tudnak. </w:t>
      </w:r>
    </w:p>
    <w:p w14:paraId="0422C5EF" w14:textId="77777777" w:rsidR="00C5780F" w:rsidRPr="00033EA1" w:rsidRDefault="00C5780F" w:rsidP="00C5780F">
      <w:pPr>
        <w:pStyle w:val="NormlWeb"/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 xml:space="preserve">A képzési programok(at): </w:t>
      </w:r>
    </w:p>
    <w:p w14:paraId="4510197F" w14:textId="77777777" w:rsidR="00C5780F" w:rsidRPr="00033EA1" w:rsidRDefault="00C5780F" w:rsidP="00C5780F">
      <w:pPr>
        <w:pStyle w:val="NormlWeb"/>
        <w:numPr>
          <w:ilvl w:val="0"/>
          <w:numId w:val="2"/>
        </w:numPr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 xml:space="preserve">az intézmény stratégiájával összhangban álló, átfogó képzési célokkal alakítják ki, és egyértelműen rögzítik az elvárt tanulási eredményeket; </w:t>
      </w:r>
    </w:p>
    <w:p w14:paraId="15AEF568" w14:textId="77777777" w:rsidR="00C5780F" w:rsidRPr="00033EA1" w:rsidRDefault="00C5780F" w:rsidP="00C5780F">
      <w:pPr>
        <w:pStyle w:val="NormlWeb"/>
        <w:numPr>
          <w:ilvl w:val="0"/>
          <w:numId w:val="2"/>
        </w:numPr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>a hallgatók és más érintettek bevonásával alakítják ki;</w:t>
      </w:r>
    </w:p>
    <w:p w14:paraId="74094935" w14:textId="77777777" w:rsidR="00C5780F" w:rsidRPr="00033EA1" w:rsidRDefault="00C5780F" w:rsidP="00C5780F">
      <w:pPr>
        <w:pStyle w:val="NormlWeb"/>
        <w:numPr>
          <w:ilvl w:val="0"/>
          <w:numId w:val="2"/>
        </w:numPr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 xml:space="preserve">külső szakértelem és referenciapontok segítik; </w:t>
      </w:r>
    </w:p>
    <w:p w14:paraId="234A5976" w14:textId="77777777" w:rsidR="00C5780F" w:rsidRPr="00033EA1" w:rsidRDefault="00C5780F" w:rsidP="00C5780F">
      <w:pPr>
        <w:pStyle w:val="NormlWeb"/>
        <w:numPr>
          <w:ilvl w:val="0"/>
          <w:numId w:val="2"/>
        </w:numPr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>tükrözik a felsőoktatás Európa Tanács által megfogalmazott négy célját:</w:t>
      </w:r>
    </w:p>
    <w:p w14:paraId="7656CA39" w14:textId="77777777" w:rsidR="00C5780F" w:rsidRPr="00033EA1" w:rsidRDefault="00C5780F" w:rsidP="00C5780F">
      <w:pPr>
        <w:pStyle w:val="NormlWeb"/>
        <w:spacing w:before="0" w:beforeAutospacing="0" w:after="0" w:line="240" w:lineRule="auto"/>
        <w:ind w:left="709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>A felsőoktatás</w:t>
      </w:r>
    </w:p>
    <w:p w14:paraId="7A98DC0C" w14:textId="77777777" w:rsidR="00C5780F" w:rsidRPr="00033EA1" w:rsidRDefault="00C5780F" w:rsidP="00C5780F">
      <w:pPr>
        <w:pStyle w:val="NormlWeb"/>
        <w:numPr>
          <w:ilvl w:val="1"/>
          <w:numId w:val="3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033EA1">
        <w:rPr>
          <w:i/>
          <w:sz w:val="18"/>
          <w:szCs w:val="18"/>
        </w:rPr>
        <w:t xml:space="preserve">felkészíti a hallgatókat az aktív állampolgári részvételre, jövőbeli pályájukra; </w:t>
      </w:r>
    </w:p>
    <w:p w14:paraId="553EB590" w14:textId="77777777" w:rsidR="00C5780F" w:rsidRPr="00033EA1" w:rsidRDefault="00C5780F" w:rsidP="00C5780F">
      <w:pPr>
        <w:pStyle w:val="NormlWeb"/>
        <w:numPr>
          <w:ilvl w:val="1"/>
          <w:numId w:val="3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033EA1">
        <w:rPr>
          <w:i/>
          <w:sz w:val="18"/>
          <w:szCs w:val="18"/>
        </w:rPr>
        <w:t xml:space="preserve">támogatja egyéni fejlődésüket; </w:t>
      </w:r>
    </w:p>
    <w:p w14:paraId="61C8433B" w14:textId="77777777" w:rsidR="00C5780F" w:rsidRPr="00033EA1" w:rsidRDefault="00C5780F" w:rsidP="00C5780F">
      <w:pPr>
        <w:pStyle w:val="NormlWeb"/>
        <w:numPr>
          <w:ilvl w:val="1"/>
          <w:numId w:val="3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033EA1">
        <w:rPr>
          <w:i/>
          <w:sz w:val="18"/>
          <w:szCs w:val="18"/>
        </w:rPr>
        <w:t xml:space="preserve">széles alapú és modern tudásbázissal vértezi fel őket; </w:t>
      </w:r>
    </w:p>
    <w:p w14:paraId="5AC81A2E" w14:textId="5E3833F1" w:rsidR="00C5780F" w:rsidRPr="00033EA1" w:rsidRDefault="00C5780F" w:rsidP="00C5780F">
      <w:pPr>
        <w:pStyle w:val="NormlWeb"/>
        <w:numPr>
          <w:ilvl w:val="1"/>
          <w:numId w:val="3"/>
        </w:numPr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>ösztönzi a kutatást és az innovációt</w:t>
      </w:r>
      <w:r w:rsidR="00BD119E" w:rsidRPr="00033EA1">
        <w:rPr>
          <w:i/>
          <w:iCs/>
          <w:color w:val="00000A"/>
          <w:sz w:val="18"/>
          <w:szCs w:val="18"/>
        </w:rPr>
        <w:t>;</w:t>
      </w:r>
    </w:p>
    <w:p w14:paraId="49A13831" w14:textId="77777777" w:rsidR="00C5780F" w:rsidRPr="00033EA1" w:rsidRDefault="00C5780F" w:rsidP="00C5780F">
      <w:pPr>
        <w:pStyle w:val="NormlWeb"/>
        <w:numPr>
          <w:ilvl w:val="0"/>
          <w:numId w:val="3"/>
        </w:numPr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>úgy alakítják ki, hogy a hallgató zökkenőmentes előrehaladását biztosítsák;</w:t>
      </w:r>
    </w:p>
    <w:p w14:paraId="48F595B4" w14:textId="77777777" w:rsidR="00C5780F" w:rsidRPr="00033EA1" w:rsidRDefault="00C5780F" w:rsidP="00C5780F">
      <w:pPr>
        <w:pStyle w:val="NormlWeb"/>
        <w:numPr>
          <w:ilvl w:val="0"/>
          <w:numId w:val="3"/>
        </w:numPr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 xml:space="preserve">meghatározzák a várható hallgatói terhelést, például ECTS-kreditekben; </w:t>
      </w:r>
    </w:p>
    <w:p w14:paraId="107CF56F" w14:textId="77777777" w:rsidR="00C5780F" w:rsidRPr="00033EA1" w:rsidRDefault="00C5780F" w:rsidP="00C5780F">
      <w:pPr>
        <w:pStyle w:val="NormlWeb"/>
        <w:numPr>
          <w:ilvl w:val="0"/>
          <w:numId w:val="3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033EA1">
        <w:rPr>
          <w:i/>
          <w:sz w:val="18"/>
          <w:szCs w:val="18"/>
        </w:rPr>
        <w:t>ahol ez releváns, tartalmaznak jól illeszkedő gyakorlati lehetőségeket;</w:t>
      </w:r>
    </w:p>
    <w:p w14:paraId="24E04B0A" w14:textId="77777777" w:rsidR="00C5780F" w:rsidRPr="00033EA1" w:rsidRDefault="00C5780F" w:rsidP="00C5780F">
      <w:pPr>
        <w:pStyle w:val="NormlWeb"/>
        <w:numPr>
          <w:ilvl w:val="0"/>
          <w:numId w:val="3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033EA1">
        <w:rPr>
          <w:i/>
          <w:sz w:val="18"/>
          <w:szCs w:val="18"/>
        </w:rPr>
        <w:t>az intézmény formális eljárásban hagyja jóvá.</w:t>
      </w:r>
    </w:p>
    <w:p w14:paraId="4BAB7C73" w14:textId="77777777" w:rsidR="00C5780F" w:rsidRPr="00033EA1" w:rsidRDefault="00C5780F" w:rsidP="00C5780F">
      <w:pPr>
        <w:pStyle w:val="NormlWeb"/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 xml:space="preserve">A képzési programok rendszeres figyelemmel kísérése, felülvizsgálata és módosítása azt célozza, hogy a program megfelelő maradjon, s hogy a hallgatók számára támogató és hatásos tanulási környezetet teremtsen. </w:t>
      </w:r>
    </w:p>
    <w:p w14:paraId="0CD21C00" w14:textId="77777777" w:rsidR="00C5780F" w:rsidRPr="00033EA1" w:rsidRDefault="00C5780F" w:rsidP="00C5780F">
      <w:pPr>
        <w:pStyle w:val="NormlWeb"/>
        <w:spacing w:before="0" w:beforeAutospacing="0" w:after="0" w:line="240" w:lineRule="auto"/>
        <w:jc w:val="both"/>
        <w:rPr>
          <w:i/>
          <w:iCs/>
          <w:color w:val="00000A"/>
          <w:sz w:val="18"/>
          <w:szCs w:val="18"/>
        </w:rPr>
      </w:pPr>
      <w:proofErr w:type="spellStart"/>
      <w:r w:rsidRPr="00033EA1">
        <w:rPr>
          <w:i/>
          <w:iCs/>
          <w:color w:val="00000A"/>
          <w:sz w:val="18"/>
          <w:szCs w:val="18"/>
        </w:rPr>
        <w:t>Mindebbe</w:t>
      </w:r>
      <w:proofErr w:type="spellEnd"/>
      <w:r w:rsidRPr="00033EA1">
        <w:rPr>
          <w:i/>
          <w:iCs/>
          <w:color w:val="00000A"/>
          <w:sz w:val="18"/>
          <w:szCs w:val="18"/>
        </w:rPr>
        <w:t xml:space="preserve"> beletartozik a következők értékelése: </w:t>
      </w:r>
    </w:p>
    <w:p w14:paraId="7388E5C4" w14:textId="2E964679" w:rsidR="00C5780F" w:rsidRPr="00033EA1" w:rsidRDefault="00C5780F" w:rsidP="00C5780F">
      <w:pPr>
        <w:pStyle w:val="NormlWeb"/>
        <w:numPr>
          <w:ilvl w:val="0"/>
          <w:numId w:val="12"/>
        </w:numPr>
        <w:spacing w:before="0" w:beforeAutospacing="0" w:after="0" w:line="240" w:lineRule="auto"/>
        <w:ind w:left="284" w:hanging="284"/>
        <w:jc w:val="both"/>
        <w:rPr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>a program tartalma az adott tudományágra vonatkozó legújabb kutatások fényében, biztosítva a program naprakészségét</w:t>
      </w:r>
      <w:r w:rsidR="00556588" w:rsidRPr="00033EA1">
        <w:rPr>
          <w:i/>
          <w:iCs/>
          <w:color w:val="00000A"/>
          <w:sz w:val="18"/>
          <w:szCs w:val="18"/>
        </w:rPr>
        <w:t xml:space="preserve"> a</w:t>
      </w:r>
      <w:r w:rsidRPr="00033EA1">
        <w:rPr>
          <w:i/>
          <w:iCs/>
          <w:color w:val="00000A"/>
          <w:sz w:val="18"/>
          <w:szCs w:val="18"/>
        </w:rPr>
        <w:t xml:space="preserve"> társadalmi igények változása, a hallgatók munkaterhelése, előrehaladása és végzése; </w:t>
      </w:r>
      <w:r w:rsidRPr="00033EA1">
        <w:rPr>
          <w:i/>
          <w:iCs/>
          <w:color w:val="000000"/>
          <w:sz w:val="18"/>
          <w:szCs w:val="18"/>
        </w:rPr>
        <w:t>a hallgatókat értékelő eljárások hatékonysága; a hallgatók elvárásai, igényei és</w:t>
      </w:r>
      <w:r w:rsidRPr="00033EA1">
        <w:rPr>
          <w:i/>
          <w:iCs/>
          <w:color w:val="00000A"/>
          <w:sz w:val="18"/>
          <w:szCs w:val="18"/>
        </w:rPr>
        <w:t xml:space="preserve"> elégedettsége a programmal kapcsolatban; </w:t>
      </w:r>
    </w:p>
    <w:p w14:paraId="65E39220" w14:textId="77777777" w:rsidR="00C5780F" w:rsidRPr="00033EA1" w:rsidRDefault="00C5780F" w:rsidP="00C5780F">
      <w:pPr>
        <w:pStyle w:val="NormlWeb"/>
        <w:numPr>
          <w:ilvl w:val="0"/>
          <w:numId w:val="4"/>
        </w:numPr>
        <w:tabs>
          <w:tab w:val="clear" w:pos="720"/>
        </w:tabs>
        <w:spacing w:before="0" w:beforeAutospacing="0" w:after="0" w:line="240" w:lineRule="auto"/>
        <w:ind w:left="284" w:hanging="284"/>
        <w:jc w:val="both"/>
        <w:rPr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 xml:space="preserve">a tanulási környezet és a támogató szolgáltatások, valamint ezek megfelelése a program céljait tekintve. </w:t>
      </w:r>
    </w:p>
    <w:p w14:paraId="6669D4A0" w14:textId="77777777" w:rsidR="00C5780F" w:rsidRPr="00033EA1" w:rsidRDefault="00C5780F" w:rsidP="00C5780F">
      <w:pPr>
        <w:pStyle w:val="NormlWeb"/>
        <w:spacing w:before="0" w:beforeAutospacing="0" w:after="0" w:line="240" w:lineRule="auto"/>
        <w:jc w:val="both"/>
        <w:rPr>
          <w:i/>
          <w:iCs/>
          <w:color w:val="00000A"/>
          <w:sz w:val="18"/>
          <w:szCs w:val="18"/>
        </w:rPr>
      </w:pPr>
      <w:r w:rsidRPr="00033EA1">
        <w:rPr>
          <w:i/>
          <w:iCs/>
          <w:color w:val="00000A"/>
          <w:sz w:val="18"/>
          <w:szCs w:val="18"/>
        </w:rPr>
        <w:t>A programokat rendszeresen felülvizsgálják és módosítják, a hallgatók és más érintettek bevonásával. Az összegyűjtött információkat elemzik, majd a programot módosítják, hogy naprakész legyen. A módosított programleírásokat nyilvánosságra hozzák.</w:t>
      </w:r>
    </w:p>
    <w:p w14:paraId="06A84DFE" w14:textId="2644169D" w:rsidR="00902A4F" w:rsidRPr="00902A4F" w:rsidRDefault="00902A4F" w:rsidP="00902A4F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120" w:line="276" w:lineRule="auto"/>
        <w:jc w:val="both"/>
      </w:pPr>
      <w:bookmarkStart w:id="17" w:name="_Toc483211882"/>
      <w:bookmarkStart w:id="18" w:name="_Toc505860788"/>
      <w:bookmarkStart w:id="19" w:name="_Toc506992804"/>
      <w:r w:rsidRPr="00902A4F">
        <w:t>Mutassa be</w:t>
      </w:r>
      <w:r w:rsidR="00F40053">
        <w:t xml:space="preserve"> a</w:t>
      </w:r>
      <w:r w:rsidRPr="00902A4F">
        <w:t xml:space="preserve"> MAB akkreditációs jelentése óta eltelt időszakban ehhez a sztenderdhez kapcsolód</w:t>
      </w:r>
      <w:r w:rsidR="003F7FD7">
        <w:t>ó</w:t>
      </w:r>
      <w:r w:rsidRPr="00902A4F">
        <w:t xml:space="preserve"> intézményi tevékenységet, konkrét példákkal, dokumentum hivatkozásokkal</w:t>
      </w:r>
      <w:r w:rsidR="00F40053">
        <w:t>.</w:t>
      </w:r>
      <w:r w:rsidRPr="00902A4F">
        <w:t xml:space="preserve"> </w:t>
      </w:r>
    </w:p>
    <w:p w14:paraId="3034015C" w14:textId="7E96FF9A" w:rsidR="00C5780F" w:rsidRPr="00A67D0B" w:rsidRDefault="00C5780F" w:rsidP="00C5780F">
      <w:pPr>
        <w:pStyle w:val="Cmsor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100346393"/>
      <w:r w:rsidRPr="00A67D0B">
        <w:rPr>
          <w:rFonts w:ascii="Times New Roman" w:hAnsi="Times New Roman" w:cs="Times New Roman"/>
          <w:sz w:val="24"/>
          <w:szCs w:val="24"/>
        </w:rPr>
        <w:t>ESG 1.3 Hallgatóközpontú tanulás, tanítás és értékelés</w:t>
      </w:r>
      <w:bookmarkEnd w:id="17"/>
      <w:bookmarkEnd w:id="18"/>
      <w:bookmarkEnd w:id="19"/>
      <w:bookmarkEnd w:id="20"/>
      <w:r w:rsidRPr="00A67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4EBE2" w14:textId="77777777" w:rsidR="00C5780F" w:rsidRPr="00902A4F" w:rsidRDefault="00C5780F" w:rsidP="00C5780F">
      <w:pPr>
        <w:pStyle w:val="western"/>
        <w:spacing w:before="0" w:beforeAutospacing="0" w:after="0" w:line="240" w:lineRule="auto"/>
        <w:rPr>
          <w:sz w:val="18"/>
          <w:szCs w:val="18"/>
        </w:rPr>
      </w:pPr>
      <w:r w:rsidRPr="00902A4F">
        <w:rPr>
          <w:b/>
          <w:bCs/>
          <w:sz w:val="18"/>
          <w:szCs w:val="18"/>
        </w:rPr>
        <w:t xml:space="preserve">Standard: </w:t>
      </w:r>
    </w:p>
    <w:p w14:paraId="617A1631" w14:textId="77777777" w:rsidR="00C5780F" w:rsidRPr="00902A4F" w:rsidRDefault="00C5780F" w:rsidP="00C5780F">
      <w:pPr>
        <w:pStyle w:val="western"/>
        <w:spacing w:before="0" w:beforeAutospacing="0" w:after="0" w:line="240" w:lineRule="auto"/>
        <w:jc w:val="both"/>
        <w:rPr>
          <w:b/>
          <w:bCs/>
          <w:sz w:val="18"/>
          <w:szCs w:val="18"/>
        </w:rPr>
      </w:pPr>
      <w:r w:rsidRPr="00902A4F">
        <w:rPr>
          <w:b/>
          <w:bCs/>
          <w:sz w:val="18"/>
          <w:szCs w:val="18"/>
        </w:rPr>
        <w:t>Az intézmények biztosítsák képzési programjaik olyan megvalósítását, amely aktív szerepre ösztönzi a hallgatókat a tanulási folyamat létrehozásában. A hallgatók értékelése tükrözze ezt a megközelítést.</w:t>
      </w:r>
    </w:p>
    <w:p w14:paraId="23B22E85" w14:textId="77777777" w:rsidR="00C5780F" w:rsidRPr="00902A4F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</w:p>
    <w:p w14:paraId="05AF5A32" w14:textId="77777777" w:rsidR="00C5780F" w:rsidRPr="00902A4F" w:rsidRDefault="00C5780F" w:rsidP="00C5780F">
      <w:pPr>
        <w:pStyle w:val="western"/>
        <w:spacing w:before="0" w:beforeAutospacing="0" w:after="0" w:line="259" w:lineRule="auto"/>
        <w:jc w:val="both"/>
        <w:rPr>
          <w:sz w:val="18"/>
          <w:szCs w:val="18"/>
        </w:rPr>
      </w:pPr>
      <w:r w:rsidRPr="00902A4F">
        <w:rPr>
          <w:b/>
          <w:bCs/>
          <w:i/>
          <w:iCs/>
          <w:sz w:val="18"/>
          <w:szCs w:val="18"/>
        </w:rPr>
        <w:t xml:space="preserve">Irányelvek: </w:t>
      </w:r>
    </w:p>
    <w:p w14:paraId="3323D448" w14:textId="77777777" w:rsidR="00C5780F" w:rsidRPr="00902A4F" w:rsidRDefault="00C5780F" w:rsidP="00C5780F">
      <w:pPr>
        <w:pStyle w:val="western"/>
        <w:widowControl w:val="0"/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A hallgatóközpontú tanulás és tanítás fontos a hallgató tanulási folyamat iránt érzett motivációja, önreflexiója és elkötelezettsége szempontjából. Ezért körültekintően kell a képzési programokat megtervezni és kivitelezni, eredményüket értékelni. </w:t>
      </w:r>
    </w:p>
    <w:p w14:paraId="009396C4" w14:textId="77777777" w:rsidR="00C5780F" w:rsidRPr="00902A4F" w:rsidRDefault="00C5780F" w:rsidP="00C5780F">
      <w:pPr>
        <w:pStyle w:val="western"/>
        <w:widowControl w:val="0"/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A hallgatóközpontú tanulás és tanítás megvalósítása: </w:t>
      </w:r>
    </w:p>
    <w:p w14:paraId="390B910E" w14:textId="77777777" w:rsidR="00C5780F" w:rsidRPr="00902A4F" w:rsidRDefault="00C5780F" w:rsidP="00C5780F">
      <w:pPr>
        <w:pStyle w:val="NormlWeb"/>
        <w:widowControl w:val="0"/>
        <w:numPr>
          <w:ilvl w:val="0"/>
          <w:numId w:val="5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figyelembe veszi a hallgatók és szükségleteik sokféleségét, rugalmas tanulási útvonalakat tesz lehetővé számukra; </w:t>
      </w:r>
    </w:p>
    <w:p w14:paraId="0BC8943E" w14:textId="77777777" w:rsidR="00C5780F" w:rsidRPr="00902A4F" w:rsidRDefault="00C5780F" w:rsidP="00C5780F">
      <w:pPr>
        <w:pStyle w:val="NormlWeb"/>
        <w:widowControl w:val="0"/>
        <w:numPr>
          <w:ilvl w:val="0"/>
          <w:numId w:val="5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különféle tanítási módokat vesz figyelembe és alkalmaz, ahol az helyénvaló; </w:t>
      </w:r>
    </w:p>
    <w:p w14:paraId="28EBB869" w14:textId="77777777" w:rsidR="00C5780F" w:rsidRPr="00902A4F" w:rsidRDefault="00C5780F" w:rsidP="00C5780F">
      <w:pPr>
        <w:pStyle w:val="NormlWeb"/>
        <w:widowControl w:val="0"/>
        <w:numPr>
          <w:ilvl w:val="0"/>
          <w:numId w:val="5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rugalmasan használ többféle pedagógiai módszert; </w:t>
      </w:r>
    </w:p>
    <w:p w14:paraId="760E5C39" w14:textId="77777777" w:rsidR="00C5780F" w:rsidRPr="00902A4F" w:rsidRDefault="00C5780F" w:rsidP="00C5780F">
      <w:pPr>
        <w:pStyle w:val="NormlWeb"/>
        <w:widowControl w:val="0"/>
        <w:numPr>
          <w:ilvl w:val="0"/>
          <w:numId w:val="5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rendszeresen értékeli és pontosítja a képzési módokat és a pedagógiai módszereket; </w:t>
      </w:r>
    </w:p>
    <w:p w14:paraId="1FF4ECDF" w14:textId="77777777" w:rsidR="00C5780F" w:rsidRPr="00902A4F" w:rsidRDefault="00C5780F" w:rsidP="00C5780F">
      <w:pPr>
        <w:pStyle w:val="NormlWeb"/>
        <w:widowControl w:val="0"/>
        <w:numPr>
          <w:ilvl w:val="0"/>
          <w:numId w:val="5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autonóm tanulói öntudatra bátorít, miközben gondoskodik a megfelelő oktatói irányításról és támogatásról; </w:t>
      </w:r>
    </w:p>
    <w:p w14:paraId="122FEBB9" w14:textId="77777777" w:rsidR="00C5780F" w:rsidRPr="00902A4F" w:rsidRDefault="00C5780F" w:rsidP="00C5780F">
      <w:pPr>
        <w:pStyle w:val="NormlWeb"/>
        <w:widowControl w:val="0"/>
        <w:numPr>
          <w:ilvl w:val="0"/>
          <w:numId w:val="6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elősegíti a kölcsönös tiszteletet a tanuló-oktató kapcsolatban; </w:t>
      </w:r>
    </w:p>
    <w:p w14:paraId="5372E156" w14:textId="77777777" w:rsidR="00C5780F" w:rsidRPr="00902A4F" w:rsidRDefault="00C5780F" w:rsidP="00C5780F">
      <w:pPr>
        <w:pStyle w:val="NormlWeb"/>
        <w:widowControl w:val="0"/>
        <w:numPr>
          <w:ilvl w:val="0"/>
          <w:numId w:val="6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lastRenderedPageBreak/>
        <w:t xml:space="preserve">megfelelő eljárásokkal rendelkezik a hallgatók panaszainak kezelésére. </w:t>
      </w:r>
    </w:p>
    <w:p w14:paraId="793B84DE" w14:textId="77777777" w:rsidR="00C5780F" w:rsidRPr="00902A4F" w:rsidRDefault="00C5780F" w:rsidP="00C5780F">
      <w:pPr>
        <w:pStyle w:val="western"/>
        <w:widowControl w:val="0"/>
        <w:spacing w:before="0" w:beforeAutospacing="0" w:after="0" w:line="259" w:lineRule="auto"/>
        <w:jc w:val="both"/>
        <w:rPr>
          <w:i/>
          <w:sz w:val="18"/>
          <w:szCs w:val="18"/>
        </w:rPr>
      </w:pPr>
    </w:p>
    <w:p w14:paraId="7B6536AD" w14:textId="77777777" w:rsidR="00C5780F" w:rsidRPr="00902A4F" w:rsidRDefault="00C5780F" w:rsidP="00C5780F">
      <w:pPr>
        <w:pStyle w:val="western"/>
        <w:widowControl w:val="0"/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Figyelembe véve a tanulmányi értékelés jelentőségét a hallgató előrehaladása és majdani karrierje szempontjából, az értékelésre vonatkozó minőségbiztosítási folyamatok a következőkre terjednek ki: </w:t>
      </w:r>
    </w:p>
    <w:p w14:paraId="74EF78C4" w14:textId="77777777" w:rsidR="00C5780F" w:rsidRPr="00902A4F" w:rsidRDefault="00C5780F" w:rsidP="00C5780F">
      <w:pPr>
        <w:pStyle w:val="NormlWeb"/>
        <w:widowControl w:val="0"/>
        <w:numPr>
          <w:ilvl w:val="0"/>
          <w:numId w:val="7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az értékelők ismerik a létező teszt- és vizsgamódszereket, továbbá támogatást kapnak képességeik fejlesztéséhez e téren; </w:t>
      </w:r>
    </w:p>
    <w:p w14:paraId="21F8E307" w14:textId="77777777" w:rsidR="00C5780F" w:rsidRPr="00902A4F" w:rsidRDefault="00C5780F" w:rsidP="00C5780F">
      <w:pPr>
        <w:pStyle w:val="NormlWeb"/>
        <w:widowControl w:val="0"/>
        <w:numPr>
          <w:ilvl w:val="0"/>
          <w:numId w:val="7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az értékelés kritériumait és módszereit, valamint az osztályozás kritériumait előre nyilvánosságra hozzák; </w:t>
      </w:r>
    </w:p>
    <w:p w14:paraId="642A45B4" w14:textId="77777777" w:rsidR="00C5780F" w:rsidRPr="00902A4F" w:rsidRDefault="00C5780F" w:rsidP="00C5780F">
      <w:pPr>
        <w:pStyle w:val="NormlWeb"/>
        <w:widowControl w:val="0"/>
        <w:numPr>
          <w:ilvl w:val="0"/>
          <w:numId w:val="7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az értékelés lehetővé teszi, hogy a hallgató megmutassa, milyen mértékben sajátította el a kitűzött tanulmányi eredményeket. A hallgatók visszajelzést kapnak, amely szükség esetén a tanulási folyamatra vonatkozó tanácsokat is tartalmaz; </w:t>
      </w:r>
    </w:p>
    <w:p w14:paraId="44C0F324" w14:textId="77777777" w:rsidR="00C5780F" w:rsidRPr="00902A4F" w:rsidRDefault="00C5780F" w:rsidP="00C5780F">
      <w:pPr>
        <w:pStyle w:val="NormlWeb"/>
        <w:widowControl w:val="0"/>
        <w:numPr>
          <w:ilvl w:val="0"/>
          <w:numId w:val="7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ahol az lehetséges, az értékelést egynél több vizsgáztató végzi; </w:t>
      </w:r>
    </w:p>
    <w:p w14:paraId="393C835F" w14:textId="77777777" w:rsidR="00C5780F" w:rsidRPr="00902A4F" w:rsidRDefault="00C5780F" w:rsidP="00C5780F">
      <w:pPr>
        <w:pStyle w:val="NormlWeb"/>
        <w:widowControl w:val="0"/>
        <w:numPr>
          <w:ilvl w:val="0"/>
          <w:numId w:val="7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az értékelés szabályai kitérnek a lehetséges enyhítő körülményekre is; </w:t>
      </w:r>
    </w:p>
    <w:p w14:paraId="61889E70" w14:textId="77777777" w:rsidR="00C5780F" w:rsidRPr="00902A4F" w:rsidRDefault="00C5780F" w:rsidP="00C5780F">
      <w:pPr>
        <w:pStyle w:val="NormlWeb"/>
        <w:widowControl w:val="0"/>
        <w:numPr>
          <w:ilvl w:val="0"/>
          <w:numId w:val="7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az értékelést következetesen és igazságosan alkalmazzák minden hallgató esetében, és a rögzített eljárásnak megfelelően végzik; </w:t>
      </w:r>
    </w:p>
    <w:p w14:paraId="3189CA4C" w14:textId="03F4FADE" w:rsidR="00C5780F" w:rsidRPr="00B379A7" w:rsidRDefault="00C5780F" w:rsidP="00C5780F">
      <w:pPr>
        <w:pStyle w:val="NormlWeb"/>
        <w:widowControl w:val="0"/>
        <w:numPr>
          <w:ilvl w:val="0"/>
          <w:numId w:val="7"/>
        </w:numPr>
        <w:spacing w:before="0" w:beforeAutospacing="0" w:after="0" w:line="259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>létezik formális fellebbezési lehetőség a hallgató számára.</w:t>
      </w:r>
      <w:bookmarkStart w:id="21" w:name="_Toc483211883"/>
    </w:p>
    <w:p w14:paraId="453A3E28" w14:textId="77777777" w:rsidR="00371CDD" w:rsidRPr="00F3126F" w:rsidRDefault="00371CDD" w:rsidP="009837FC">
      <w:pPr>
        <w:pStyle w:val="NormlWeb"/>
        <w:widowControl w:val="0"/>
        <w:spacing w:before="0" w:beforeAutospacing="0" w:after="0" w:line="259" w:lineRule="auto"/>
        <w:ind w:left="720"/>
        <w:jc w:val="both"/>
        <w:rPr>
          <w:i/>
          <w:sz w:val="18"/>
          <w:szCs w:val="18"/>
        </w:rPr>
      </w:pPr>
    </w:p>
    <w:p w14:paraId="483B0A07" w14:textId="568D1F29" w:rsidR="00902A4F" w:rsidRPr="009837FC" w:rsidRDefault="00902A4F" w:rsidP="00983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bookmarkStart w:id="22" w:name="_Toc100346394"/>
      <w:r w:rsidRPr="009837FC">
        <w:rPr>
          <w:sz w:val="24"/>
        </w:rPr>
        <w:t xml:space="preserve">Mutassa be </w:t>
      </w:r>
      <w:r w:rsidR="00F40053" w:rsidRPr="009837FC">
        <w:rPr>
          <w:sz w:val="24"/>
        </w:rPr>
        <w:t xml:space="preserve">a </w:t>
      </w:r>
      <w:r w:rsidRPr="009837FC">
        <w:rPr>
          <w:sz w:val="24"/>
        </w:rPr>
        <w:t>MAB akkredit</w:t>
      </w:r>
      <w:r w:rsidRPr="009837FC">
        <w:rPr>
          <w:rFonts w:hint="eastAsia"/>
          <w:sz w:val="24"/>
        </w:rPr>
        <w:t>á</w:t>
      </w:r>
      <w:r w:rsidRPr="009837FC">
        <w:rPr>
          <w:sz w:val="24"/>
        </w:rPr>
        <w:t>ci</w:t>
      </w:r>
      <w:r w:rsidRPr="009837FC">
        <w:rPr>
          <w:rFonts w:hint="eastAsia"/>
          <w:sz w:val="24"/>
        </w:rPr>
        <w:t>ó</w:t>
      </w:r>
      <w:r w:rsidRPr="009837FC">
        <w:rPr>
          <w:sz w:val="24"/>
        </w:rPr>
        <w:t>s jelent</w:t>
      </w:r>
      <w:r w:rsidRPr="009837FC">
        <w:rPr>
          <w:rFonts w:hint="eastAsia"/>
          <w:sz w:val="24"/>
        </w:rPr>
        <w:t>é</w:t>
      </w:r>
      <w:r w:rsidRPr="009837FC">
        <w:rPr>
          <w:sz w:val="24"/>
        </w:rPr>
        <w:t xml:space="preserve">se </w:t>
      </w:r>
      <w:r w:rsidRPr="009837FC">
        <w:rPr>
          <w:rFonts w:hint="eastAsia"/>
          <w:sz w:val="24"/>
        </w:rPr>
        <w:t>ó</w:t>
      </w:r>
      <w:r w:rsidRPr="009837FC">
        <w:rPr>
          <w:sz w:val="24"/>
        </w:rPr>
        <w:t>ta eltelt id</w:t>
      </w:r>
      <w:r w:rsidRPr="009837FC">
        <w:rPr>
          <w:rFonts w:hint="eastAsia"/>
          <w:sz w:val="24"/>
        </w:rPr>
        <w:t>ő</w:t>
      </w:r>
      <w:r w:rsidRPr="009837FC">
        <w:rPr>
          <w:sz w:val="24"/>
        </w:rPr>
        <w:t>szakban ehhez a sztenderdhez kapcsol</w:t>
      </w:r>
      <w:r w:rsidRPr="009837FC">
        <w:rPr>
          <w:rFonts w:hint="eastAsia"/>
          <w:sz w:val="24"/>
        </w:rPr>
        <w:t>ó</w:t>
      </w:r>
      <w:r w:rsidRPr="009837FC">
        <w:rPr>
          <w:sz w:val="24"/>
        </w:rPr>
        <w:t>d</w:t>
      </w:r>
      <w:r w:rsidR="000B3B33" w:rsidRPr="009837FC">
        <w:rPr>
          <w:rFonts w:hint="eastAsia"/>
          <w:sz w:val="24"/>
        </w:rPr>
        <w:t>ó</w:t>
      </w:r>
      <w:r w:rsidRPr="009837FC">
        <w:rPr>
          <w:sz w:val="24"/>
        </w:rPr>
        <w:t xml:space="preserve"> int</w:t>
      </w:r>
      <w:r w:rsidRPr="009837FC">
        <w:rPr>
          <w:rFonts w:hint="eastAsia"/>
          <w:sz w:val="24"/>
        </w:rPr>
        <w:t>é</w:t>
      </w:r>
      <w:r w:rsidRPr="009837FC">
        <w:rPr>
          <w:sz w:val="24"/>
        </w:rPr>
        <w:t>zm</w:t>
      </w:r>
      <w:r w:rsidRPr="009837FC">
        <w:rPr>
          <w:rFonts w:hint="eastAsia"/>
          <w:sz w:val="24"/>
        </w:rPr>
        <w:t>é</w:t>
      </w:r>
      <w:r w:rsidRPr="009837FC">
        <w:rPr>
          <w:sz w:val="24"/>
        </w:rPr>
        <w:t>nyi tev</w:t>
      </w:r>
      <w:r w:rsidRPr="009837FC">
        <w:rPr>
          <w:rFonts w:hint="eastAsia"/>
          <w:sz w:val="24"/>
        </w:rPr>
        <w:t>é</w:t>
      </w:r>
      <w:r w:rsidRPr="009837FC">
        <w:rPr>
          <w:sz w:val="24"/>
        </w:rPr>
        <w:t>kenys</w:t>
      </w:r>
      <w:r w:rsidRPr="009837FC">
        <w:rPr>
          <w:rFonts w:hint="eastAsia"/>
          <w:sz w:val="24"/>
        </w:rPr>
        <w:t>é</w:t>
      </w:r>
      <w:r w:rsidRPr="009837FC">
        <w:rPr>
          <w:sz w:val="24"/>
        </w:rPr>
        <w:t>get, konkr</w:t>
      </w:r>
      <w:r w:rsidRPr="009837FC">
        <w:rPr>
          <w:rFonts w:hint="eastAsia"/>
          <w:sz w:val="24"/>
        </w:rPr>
        <w:t>é</w:t>
      </w:r>
      <w:r w:rsidRPr="009837FC">
        <w:rPr>
          <w:sz w:val="24"/>
        </w:rPr>
        <w:t>t p</w:t>
      </w:r>
      <w:r w:rsidRPr="009837FC">
        <w:rPr>
          <w:rFonts w:hint="eastAsia"/>
          <w:sz w:val="24"/>
        </w:rPr>
        <w:t>é</w:t>
      </w:r>
      <w:r w:rsidRPr="009837FC">
        <w:rPr>
          <w:sz w:val="24"/>
        </w:rPr>
        <w:t>ld</w:t>
      </w:r>
      <w:r w:rsidRPr="009837FC">
        <w:rPr>
          <w:rFonts w:hint="eastAsia"/>
          <w:sz w:val="24"/>
        </w:rPr>
        <w:t>á</w:t>
      </w:r>
      <w:r w:rsidRPr="009837FC">
        <w:rPr>
          <w:sz w:val="24"/>
        </w:rPr>
        <w:t>kkal, dokumentum hivatkoz</w:t>
      </w:r>
      <w:r w:rsidRPr="009837FC">
        <w:rPr>
          <w:rFonts w:hint="eastAsia"/>
          <w:sz w:val="24"/>
        </w:rPr>
        <w:t>á</w:t>
      </w:r>
      <w:r w:rsidRPr="009837FC">
        <w:rPr>
          <w:sz w:val="24"/>
        </w:rPr>
        <w:t>sokkal</w:t>
      </w:r>
      <w:bookmarkStart w:id="23" w:name="_Toc483211884"/>
      <w:bookmarkStart w:id="24" w:name="_Toc505860789"/>
      <w:bookmarkStart w:id="25" w:name="_Toc506992805"/>
      <w:bookmarkEnd w:id="21"/>
      <w:r w:rsidRPr="009837FC">
        <w:rPr>
          <w:sz w:val="24"/>
        </w:rPr>
        <w:t>.</w:t>
      </w:r>
      <w:bookmarkEnd w:id="22"/>
    </w:p>
    <w:p w14:paraId="10E79704" w14:textId="4046FE4F" w:rsidR="00C5780F" w:rsidRPr="00902A4F" w:rsidRDefault="00C5780F" w:rsidP="00902A4F">
      <w:pPr>
        <w:pStyle w:val="Cmsor1"/>
        <w:numPr>
          <w:ilvl w:val="0"/>
          <w:numId w:val="0"/>
        </w:numPr>
        <w:jc w:val="both"/>
        <w:rPr>
          <w:rFonts w:ascii="Times New Roman" w:hAnsi="Times New Roman" w:cs="Times New Roman"/>
          <w:b w:val="0"/>
          <w:bCs w:val="0"/>
          <w:kern w:val="0"/>
          <w:sz w:val="36"/>
          <w:szCs w:val="24"/>
        </w:rPr>
      </w:pPr>
      <w:bookmarkStart w:id="26" w:name="_Toc100346395"/>
      <w:r w:rsidRPr="00902A4F">
        <w:rPr>
          <w:rFonts w:ascii="Times New Roman" w:hAnsi="Times New Roman" w:cs="Times New Roman"/>
          <w:sz w:val="24"/>
          <w:szCs w:val="18"/>
        </w:rPr>
        <w:t>ESG 1.4 A hallgatók felvétele, előrehaladása, tanulmányaik elismerése és a képesítés odaítélése</w:t>
      </w:r>
      <w:bookmarkEnd w:id="23"/>
      <w:bookmarkEnd w:id="24"/>
      <w:bookmarkEnd w:id="25"/>
      <w:bookmarkEnd w:id="26"/>
    </w:p>
    <w:p w14:paraId="1F991EF1" w14:textId="77777777" w:rsidR="00C5780F" w:rsidRPr="00902A4F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902A4F">
        <w:rPr>
          <w:b/>
          <w:bCs/>
          <w:sz w:val="18"/>
          <w:szCs w:val="18"/>
        </w:rPr>
        <w:t xml:space="preserve">Standard: </w:t>
      </w:r>
    </w:p>
    <w:p w14:paraId="5044B6A7" w14:textId="77777777" w:rsidR="00C5780F" w:rsidRPr="00902A4F" w:rsidRDefault="00C5780F" w:rsidP="00C5780F">
      <w:pPr>
        <w:pStyle w:val="western"/>
        <w:spacing w:before="0" w:beforeAutospacing="0" w:after="0" w:line="240" w:lineRule="auto"/>
        <w:jc w:val="both"/>
        <w:rPr>
          <w:b/>
          <w:bCs/>
          <w:sz w:val="18"/>
          <w:szCs w:val="18"/>
        </w:rPr>
      </w:pPr>
      <w:r w:rsidRPr="00902A4F">
        <w:rPr>
          <w:b/>
          <w:bCs/>
          <w:sz w:val="18"/>
          <w:szCs w:val="18"/>
        </w:rPr>
        <w:t>Az intézmények következetesen alkalmazzák a teljes hallgatói életciklust lefedő, előzetesen meghatározott és közzétett szabályzataikat, például a hallgatók felvétele, előrehaladása, tanulmányaik elismerése és a képesítés odaítélése tekintetében.</w:t>
      </w:r>
    </w:p>
    <w:p w14:paraId="771FF9DC" w14:textId="77777777" w:rsidR="00C5780F" w:rsidRPr="00902A4F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</w:p>
    <w:p w14:paraId="20C15AEB" w14:textId="77777777" w:rsidR="00C5780F" w:rsidRPr="00902A4F" w:rsidRDefault="00C5780F" w:rsidP="00C5780F">
      <w:pPr>
        <w:pStyle w:val="western"/>
        <w:spacing w:before="0" w:beforeAutospacing="0" w:after="0" w:line="240" w:lineRule="auto"/>
        <w:rPr>
          <w:sz w:val="18"/>
          <w:szCs w:val="18"/>
        </w:rPr>
      </w:pPr>
      <w:r w:rsidRPr="00902A4F">
        <w:rPr>
          <w:b/>
          <w:bCs/>
          <w:i/>
          <w:iCs/>
          <w:sz w:val="18"/>
          <w:szCs w:val="18"/>
        </w:rPr>
        <w:t xml:space="preserve">Irányelvek: </w:t>
      </w:r>
    </w:p>
    <w:p w14:paraId="34C9B5B9" w14:textId="77777777" w:rsidR="00C5780F" w:rsidRPr="00902A4F" w:rsidRDefault="00C5780F" w:rsidP="00C5780F">
      <w:pPr>
        <w:pStyle w:val="western"/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A hallgató, a képzési program, az intézmény és a rendszer szempontjából egyaránt elsőrendűen fontos, hogy a hallgatók megkapják a megfelelő feltételeket és támogatást felsőoktatási előrehaladásukhoz. Alapvető, hogy legyenek a célnak megfelelő felvételi, elismerési és végzési eljárások, legfőképpen, amikor a hallgató a mobilitás jegyében vált felsőoktatási intézmények, illetve rendszerek között. </w:t>
      </w:r>
    </w:p>
    <w:p w14:paraId="394D5792" w14:textId="77777777" w:rsidR="00C5780F" w:rsidRPr="00902A4F" w:rsidRDefault="00C5780F" w:rsidP="00C5780F">
      <w:pPr>
        <w:pStyle w:val="western"/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Fontos, hogy a hozzáférés rendjét, a felvételi eljárásokat, kritériumokat következetesen és átlátható módon alkalmazzák, továbbá, hogy eligazító tájékoztatást nyújtsanak az intézményről és a képzési programról. </w:t>
      </w:r>
    </w:p>
    <w:p w14:paraId="67253BF3" w14:textId="77777777" w:rsidR="00C5780F" w:rsidRPr="00902A4F" w:rsidRDefault="00C5780F" w:rsidP="00C5780F">
      <w:pPr>
        <w:pStyle w:val="western"/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Az intézmény rendelkezzen olyan eljárásokkal és eszközökkel, amelyek segítségével képes a hallgatók előrehaladásáról információt gyűjteni, azt folyamatosan követni, és reagálni rá. </w:t>
      </w:r>
    </w:p>
    <w:p w14:paraId="1A79D729" w14:textId="77777777" w:rsidR="00C5780F" w:rsidRPr="00902A4F" w:rsidRDefault="00C5780F" w:rsidP="00C5780F">
      <w:pPr>
        <w:pStyle w:val="western"/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A hallgató előrehaladása és mobilitásának elősegítése szempontjából nélkülözhetetlen a felsőoktatási képesítések, a tanulmányi idő és a korábbi tanulmányok – beleértve a nem formális és informális tanulást is – igazságos elismerése. Az elismerési eljárás akkor megfelelő, ha az intézmény </w:t>
      </w:r>
    </w:p>
    <w:p w14:paraId="4F3FF95D" w14:textId="77777777" w:rsidR="00C5780F" w:rsidRPr="00902A4F" w:rsidRDefault="00C5780F" w:rsidP="00C5780F">
      <w:pPr>
        <w:pStyle w:val="NormlWeb"/>
        <w:numPr>
          <w:ilvl w:val="0"/>
          <w:numId w:val="8"/>
        </w:numPr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elismerési gyakorlata összhangban van a Lisszaboni elismerési egyezménnyel, </w:t>
      </w:r>
    </w:p>
    <w:p w14:paraId="644E4AD6" w14:textId="77777777" w:rsidR="00C5780F" w:rsidRPr="00902A4F" w:rsidRDefault="00C5780F" w:rsidP="00C5780F">
      <w:pPr>
        <w:pStyle w:val="NormlWeb"/>
        <w:numPr>
          <w:ilvl w:val="0"/>
          <w:numId w:val="8"/>
        </w:numPr>
        <w:spacing w:before="0" w:beforeAutospacing="0" w:after="0" w:line="240" w:lineRule="auto"/>
        <w:jc w:val="both"/>
        <w:rPr>
          <w:i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együttműködik más intézményekkel, minőségbiztosítási szervezetekkel és a nemzeti ENIC/NARIC központtal annak érdekében, hogy az elismerés országosan egységes legyen. </w:t>
      </w:r>
    </w:p>
    <w:p w14:paraId="2A99DCB8" w14:textId="77777777" w:rsidR="00C5780F" w:rsidRPr="00902A4F" w:rsidRDefault="00C5780F" w:rsidP="00C5780F">
      <w:pPr>
        <w:pStyle w:val="western"/>
        <w:widowControl w:val="0"/>
        <w:spacing w:before="0" w:beforeAutospacing="0" w:after="0" w:line="240" w:lineRule="auto"/>
        <w:jc w:val="both"/>
        <w:rPr>
          <w:b/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A végzés a tanulmányok csúcspontja. A hallgatóknak meg kell kapniuk a megfelelő dokumentumokat, amelyek leírják, milyen képesítést szereztek, beleértve az elért tanulási eredményeket, valamint a folytatott és sikeresen elvégzett tanulmányok kontextusát, szintjét, tartalmát és státusát. </w:t>
      </w:r>
    </w:p>
    <w:p w14:paraId="6BB544AD" w14:textId="77777777" w:rsidR="00C5780F" w:rsidRDefault="00C5780F" w:rsidP="00C5780F">
      <w:pPr>
        <w:pStyle w:val="western"/>
        <w:widowControl w:val="0"/>
        <w:spacing w:before="0" w:beforeAutospacing="0" w:after="0" w:line="240" w:lineRule="auto"/>
        <w:jc w:val="both"/>
        <w:rPr>
          <w:b/>
        </w:rPr>
      </w:pPr>
    </w:p>
    <w:p w14:paraId="6791EE23" w14:textId="24A0E094" w:rsidR="00C5780F" w:rsidRPr="00902A4F" w:rsidRDefault="00902A4F" w:rsidP="00902A4F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120" w:line="276" w:lineRule="auto"/>
        <w:jc w:val="both"/>
      </w:pPr>
      <w:r w:rsidRPr="00902A4F">
        <w:t>Mutassa be</w:t>
      </w:r>
      <w:r w:rsidR="00CE2BB6">
        <w:t xml:space="preserve"> a</w:t>
      </w:r>
      <w:r w:rsidRPr="00902A4F">
        <w:t xml:space="preserve"> MAB akkreditációs jelentése óta eltelt időszakban ehhez a sztenderdhez kapcsolód</w:t>
      </w:r>
      <w:r w:rsidR="00CE2BB6">
        <w:t>ó</w:t>
      </w:r>
      <w:r w:rsidRPr="00902A4F">
        <w:t xml:space="preserve"> in-</w:t>
      </w:r>
      <w:proofErr w:type="spellStart"/>
      <w:r w:rsidRPr="00902A4F">
        <w:t>tézményi</w:t>
      </w:r>
      <w:proofErr w:type="spellEnd"/>
      <w:r w:rsidRPr="00902A4F">
        <w:t xml:space="preserve"> tevékenységet, konkrét példákkal, dokumentum hivatkozásokkal</w:t>
      </w:r>
      <w:r w:rsidR="00CE2BB6">
        <w:t>.</w:t>
      </w:r>
      <w:r w:rsidR="00C5780F" w:rsidRPr="00902A4F">
        <w:t xml:space="preserve"> </w:t>
      </w:r>
    </w:p>
    <w:p w14:paraId="64699046" w14:textId="709E0E11" w:rsidR="00C5780F" w:rsidRPr="00A67D0B" w:rsidRDefault="00C5780F" w:rsidP="00C5780F">
      <w:pPr>
        <w:pStyle w:val="Cmsor1"/>
        <w:keepLines w:val="0"/>
        <w:pageBreakBefore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483211885"/>
      <w:bookmarkStart w:id="28" w:name="_Toc505860790"/>
      <w:bookmarkStart w:id="29" w:name="_Toc506992806"/>
      <w:bookmarkStart w:id="30" w:name="_Toc100346396"/>
      <w:r w:rsidRPr="00A67D0B">
        <w:rPr>
          <w:rFonts w:ascii="Times New Roman" w:hAnsi="Times New Roman" w:cs="Times New Roman"/>
          <w:sz w:val="24"/>
          <w:szCs w:val="24"/>
        </w:rPr>
        <w:lastRenderedPageBreak/>
        <w:t>ESG 1.5 Oktatók</w:t>
      </w:r>
      <w:bookmarkEnd w:id="27"/>
      <w:bookmarkEnd w:id="28"/>
      <w:bookmarkEnd w:id="29"/>
      <w:bookmarkEnd w:id="30"/>
      <w:r w:rsidRPr="00A67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0CC49" w14:textId="77777777" w:rsidR="00C5780F" w:rsidRPr="00902A4F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902A4F">
        <w:rPr>
          <w:b/>
          <w:bCs/>
          <w:sz w:val="18"/>
          <w:szCs w:val="18"/>
        </w:rPr>
        <w:t xml:space="preserve">Standard: </w:t>
      </w:r>
    </w:p>
    <w:p w14:paraId="2539D3DA" w14:textId="77777777" w:rsidR="00C5780F" w:rsidRPr="00902A4F" w:rsidRDefault="00C5780F" w:rsidP="00C5780F">
      <w:pPr>
        <w:pStyle w:val="western"/>
        <w:spacing w:before="0" w:beforeAutospacing="0" w:after="0" w:line="240" w:lineRule="auto"/>
        <w:jc w:val="both"/>
        <w:rPr>
          <w:b/>
          <w:bCs/>
          <w:sz w:val="18"/>
          <w:szCs w:val="18"/>
        </w:rPr>
      </w:pPr>
      <w:r w:rsidRPr="00902A4F">
        <w:rPr>
          <w:b/>
          <w:bCs/>
          <w:sz w:val="18"/>
          <w:szCs w:val="18"/>
        </w:rPr>
        <w:t xml:space="preserve">Az intézmények biztosítsák, hogy oktatóik megfelelő kompetenciával rendelkezzenek. Alkalmazzanak méltányos és átlátható eljárásokat oktatóik toborzására és továbbképzésére. </w:t>
      </w:r>
    </w:p>
    <w:p w14:paraId="3681290A" w14:textId="77777777" w:rsidR="00C5780F" w:rsidRPr="00902A4F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</w:p>
    <w:p w14:paraId="14102C1E" w14:textId="77777777" w:rsidR="00C5780F" w:rsidRPr="00902A4F" w:rsidRDefault="00C5780F" w:rsidP="00C5780F">
      <w:pPr>
        <w:pStyle w:val="western"/>
        <w:spacing w:before="0" w:beforeAutospacing="0" w:after="0" w:line="259" w:lineRule="auto"/>
        <w:jc w:val="both"/>
        <w:rPr>
          <w:sz w:val="18"/>
          <w:szCs w:val="18"/>
        </w:rPr>
      </w:pPr>
      <w:r w:rsidRPr="00902A4F">
        <w:rPr>
          <w:b/>
          <w:bCs/>
          <w:i/>
          <w:iCs/>
          <w:sz w:val="18"/>
          <w:szCs w:val="18"/>
        </w:rPr>
        <w:t xml:space="preserve">Irányelvek: </w:t>
      </w:r>
    </w:p>
    <w:p w14:paraId="4B793950" w14:textId="77777777" w:rsidR="00C5780F" w:rsidRPr="00902A4F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Az oktató lényegi szerepet játszik abban, hogy a hallgató sikeresnek érezze a felsőoktatásban töltött idejét, meg tudja szerezni a tudást, a képességeket és további más kompetenciákat. A hallgatók sokfélesége és a tanulási eredmények erősödő szerepe megköveteli a hallgatóközpontú tanulást és tanítást, így az oktató szerepe is változik (lásd 1.3 standard). </w:t>
      </w:r>
    </w:p>
    <w:p w14:paraId="049897AB" w14:textId="77777777" w:rsidR="00C5780F" w:rsidRPr="00902A4F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A felsőoktatási intézmények elsődleges felelősséget viselnek oktatóik minőségéért és a hatékony oktatói munkát támogató körülmények biztosításáért. Ez a környezet: </w:t>
      </w:r>
    </w:p>
    <w:p w14:paraId="6CFF3A49" w14:textId="77777777" w:rsidR="00C5780F" w:rsidRPr="00902A4F" w:rsidRDefault="00C5780F" w:rsidP="00C5780F">
      <w:pPr>
        <w:pStyle w:val="NormlWeb"/>
        <w:numPr>
          <w:ilvl w:val="0"/>
          <w:numId w:val="9"/>
        </w:numPr>
        <w:spacing w:before="0" w:beforeAutospacing="0" w:after="0" w:line="240" w:lineRule="auto"/>
        <w:jc w:val="both"/>
        <w:rPr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világos, átlátható és tisztességes folyamatokat hoz létre, működtet az oktatók felvétele és az oktatás jelentőségét elismerő munkafeltételek biztosítására; </w:t>
      </w:r>
    </w:p>
    <w:p w14:paraId="166BE115" w14:textId="77777777" w:rsidR="00C5780F" w:rsidRPr="00902A4F" w:rsidRDefault="00C5780F" w:rsidP="00C5780F">
      <w:pPr>
        <w:pStyle w:val="NormlWeb"/>
        <w:numPr>
          <w:ilvl w:val="0"/>
          <w:numId w:val="9"/>
        </w:numPr>
        <w:spacing w:before="0" w:beforeAutospacing="0" w:after="0" w:line="240" w:lineRule="auto"/>
        <w:jc w:val="both"/>
        <w:rPr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lehetőséget ad az oktatók szakmai fejlődésére és támogatja azt; </w:t>
      </w:r>
    </w:p>
    <w:p w14:paraId="43A69F19" w14:textId="77777777" w:rsidR="00C5780F" w:rsidRPr="00902A4F" w:rsidRDefault="00C5780F" w:rsidP="00C5780F">
      <w:pPr>
        <w:pStyle w:val="NormlWeb"/>
        <w:numPr>
          <w:ilvl w:val="0"/>
          <w:numId w:val="9"/>
        </w:numPr>
        <w:spacing w:before="0" w:beforeAutospacing="0" w:after="0" w:line="240" w:lineRule="auto"/>
        <w:jc w:val="both"/>
        <w:rPr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támogatja a tudományos munkát a kutatás és az oktatás közötti kapcsolat erősítése érdekében; </w:t>
      </w:r>
    </w:p>
    <w:p w14:paraId="6817D82C" w14:textId="491F399B" w:rsidR="00902A4F" w:rsidRDefault="00C5780F" w:rsidP="00902A4F">
      <w:pPr>
        <w:pStyle w:val="NormlWeb"/>
        <w:numPr>
          <w:ilvl w:val="0"/>
          <w:numId w:val="9"/>
        </w:numPr>
        <w:spacing w:before="0" w:beforeAutospacing="0" w:after="0" w:line="240" w:lineRule="auto"/>
        <w:jc w:val="both"/>
        <w:rPr>
          <w:sz w:val="18"/>
          <w:szCs w:val="18"/>
        </w:rPr>
      </w:pPr>
      <w:r w:rsidRPr="00902A4F">
        <w:rPr>
          <w:i/>
          <w:iCs/>
          <w:sz w:val="18"/>
          <w:szCs w:val="18"/>
        </w:rPr>
        <w:t xml:space="preserve">támogatja az innovációt a tanítási módszerekben és a modern technológiák alkalmazását. </w:t>
      </w:r>
    </w:p>
    <w:p w14:paraId="506540FA" w14:textId="77777777" w:rsidR="00902A4F" w:rsidRDefault="00902A4F" w:rsidP="00902A4F">
      <w:pPr>
        <w:pStyle w:val="NormlWeb"/>
        <w:spacing w:before="0" w:beforeAutospacing="0" w:after="0" w:line="240" w:lineRule="auto"/>
        <w:jc w:val="both"/>
        <w:rPr>
          <w:sz w:val="18"/>
          <w:szCs w:val="18"/>
        </w:rPr>
      </w:pPr>
    </w:p>
    <w:p w14:paraId="577A875E" w14:textId="3F1C1854" w:rsidR="00902A4F" w:rsidRPr="00F3126F" w:rsidRDefault="00BB02BC" w:rsidP="00F3126F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120" w:line="276" w:lineRule="auto"/>
        <w:jc w:val="both"/>
      </w:pPr>
      <w:r w:rsidRPr="00902A4F">
        <w:t xml:space="preserve">Mutassa be </w:t>
      </w:r>
      <w:r w:rsidR="00CE2BB6">
        <w:t xml:space="preserve">a </w:t>
      </w:r>
      <w:r w:rsidRPr="00902A4F">
        <w:t>MAB akkreditációs jelentése óta eltelt időszakban ehhez a sztenderdhez kapcsolód</w:t>
      </w:r>
      <w:r w:rsidR="00CE2BB6">
        <w:t>ó</w:t>
      </w:r>
      <w:r w:rsidRPr="00902A4F">
        <w:t xml:space="preserve"> in-</w:t>
      </w:r>
      <w:proofErr w:type="spellStart"/>
      <w:r w:rsidRPr="00902A4F">
        <w:t>tézményi</w:t>
      </w:r>
      <w:proofErr w:type="spellEnd"/>
      <w:r w:rsidRPr="00902A4F">
        <w:t xml:space="preserve"> tevékenységet, konkrét példákkal, dokumentum hivatkozásokkal</w:t>
      </w:r>
      <w:r w:rsidR="00CE2BB6">
        <w:t>.</w:t>
      </w:r>
      <w:r w:rsidRPr="00902A4F">
        <w:t xml:space="preserve"> </w:t>
      </w:r>
    </w:p>
    <w:p w14:paraId="0F99D098" w14:textId="4D5167FA" w:rsidR="00C5780F" w:rsidRPr="00A67D0B" w:rsidRDefault="00C5780F" w:rsidP="00C5780F">
      <w:pPr>
        <w:pStyle w:val="Cmsor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31" w:name="_Toc483211886"/>
      <w:bookmarkStart w:id="32" w:name="_Toc505860791"/>
      <w:bookmarkStart w:id="33" w:name="_Toc506992807"/>
      <w:bookmarkStart w:id="34" w:name="_Toc100346397"/>
      <w:r w:rsidRPr="00A67D0B">
        <w:rPr>
          <w:rFonts w:ascii="Times New Roman" w:hAnsi="Times New Roman" w:cs="Times New Roman"/>
          <w:sz w:val="24"/>
          <w:szCs w:val="24"/>
        </w:rPr>
        <w:t>ESG 1.6 Tanulástámogatás és hallgatói szolgáltatások</w:t>
      </w:r>
      <w:bookmarkEnd w:id="31"/>
      <w:bookmarkEnd w:id="32"/>
      <w:bookmarkEnd w:id="33"/>
      <w:bookmarkEnd w:id="34"/>
      <w:r w:rsidRPr="00A67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40BBF" w14:textId="77777777" w:rsidR="00C5780F" w:rsidRPr="00BB02BC" w:rsidRDefault="00C5780F" w:rsidP="00C5780F">
      <w:pPr>
        <w:pStyle w:val="western"/>
        <w:spacing w:before="0" w:beforeAutospacing="0" w:after="0" w:line="240" w:lineRule="auto"/>
        <w:rPr>
          <w:sz w:val="18"/>
          <w:szCs w:val="18"/>
        </w:rPr>
      </w:pPr>
      <w:r w:rsidRPr="00BB02BC">
        <w:rPr>
          <w:b/>
          <w:bCs/>
          <w:sz w:val="18"/>
          <w:szCs w:val="18"/>
        </w:rPr>
        <w:t xml:space="preserve">Standard: </w:t>
      </w:r>
    </w:p>
    <w:p w14:paraId="39A35E87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b/>
          <w:bCs/>
          <w:sz w:val="18"/>
          <w:szCs w:val="18"/>
        </w:rPr>
        <w:t xml:space="preserve">Az intézmények megfelelő finanszírozási forrásokkal rendelkezzenek a tanulási és tanítási tevékenységekhez, valamint biztosítsanak adekvát és könnyen hozzáférhető tanulástámogató feltételeket és hallgatói szolgáltatásokat. </w:t>
      </w:r>
    </w:p>
    <w:p w14:paraId="4B6E271A" w14:textId="77777777" w:rsidR="00C5780F" w:rsidRPr="00BB02BC" w:rsidRDefault="00C5780F" w:rsidP="00C5780F">
      <w:pPr>
        <w:pStyle w:val="western"/>
        <w:spacing w:before="0" w:beforeAutospacing="0" w:after="0" w:line="240" w:lineRule="auto"/>
        <w:rPr>
          <w:b/>
          <w:bCs/>
          <w:i/>
          <w:iCs/>
          <w:sz w:val="18"/>
          <w:szCs w:val="18"/>
        </w:rPr>
      </w:pPr>
    </w:p>
    <w:p w14:paraId="5BDEE3EA" w14:textId="77777777" w:rsidR="00C5780F" w:rsidRPr="00BB02BC" w:rsidRDefault="00C5780F" w:rsidP="00C5780F">
      <w:pPr>
        <w:pStyle w:val="western"/>
        <w:spacing w:before="0" w:beforeAutospacing="0" w:after="0" w:line="240" w:lineRule="auto"/>
        <w:rPr>
          <w:sz w:val="18"/>
          <w:szCs w:val="18"/>
        </w:rPr>
      </w:pPr>
      <w:r w:rsidRPr="00BB02BC">
        <w:rPr>
          <w:b/>
          <w:bCs/>
          <w:i/>
          <w:iCs/>
          <w:sz w:val="18"/>
          <w:szCs w:val="18"/>
        </w:rPr>
        <w:t xml:space="preserve">Irányelvek: </w:t>
      </w:r>
    </w:p>
    <w:p w14:paraId="10DA6F30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i/>
          <w:iCs/>
          <w:sz w:val="18"/>
          <w:szCs w:val="18"/>
        </w:rPr>
        <w:t xml:space="preserve">Az intézmények sokféle háttértámogatást kínálnak a tanuláshoz annak érdekében, hogy a hallgató tanulmányi idejét sikeresnek érezze. Ezek részben infrastrukturális jellegűek, a könyvtártól a tanulási létesítményeken át az informatikai rendszerekig, részben pedig humán jellegűek, a </w:t>
      </w:r>
      <w:proofErr w:type="spellStart"/>
      <w:r w:rsidRPr="00BB02BC">
        <w:rPr>
          <w:i/>
          <w:iCs/>
          <w:sz w:val="18"/>
          <w:szCs w:val="18"/>
        </w:rPr>
        <w:t>tutoroktól</w:t>
      </w:r>
      <w:proofErr w:type="spellEnd"/>
      <w:r w:rsidRPr="00BB02BC">
        <w:rPr>
          <w:i/>
          <w:iCs/>
          <w:sz w:val="18"/>
          <w:szCs w:val="18"/>
        </w:rPr>
        <w:t xml:space="preserve"> a tanácsadókon át az egyéb támogató szakemberekig. Az országon belüli és a nemzetközi mobilitás elősegítése szempontjából különösen </w:t>
      </w:r>
      <w:proofErr w:type="spellStart"/>
      <w:r w:rsidRPr="00BB02BC">
        <w:rPr>
          <w:i/>
          <w:iCs/>
          <w:sz w:val="18"/>
          <w:szCs w:val="18"/>
        </w:rPr>
        <w:t>fontosak</w:t>
      </w:r>
      <w:proofErr w:type="spellEnd"/>
      <w:r w:rsidRPr="00BB02BC">
        <w:rPr>
          <w:i/>
          <w:iCs/>
          <w:sz w:val="18"/>
          <w:szCs w:val="18"/>
        </w:rPr>
        <w:t xml:space="preserve"> a támogató szolgáltatások.</w:t>
      </w:r>
    </w:p>
    <w:p w14:paraId="26E83C7C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i/>
          <w:iCs/>
          <w:sz w:val="18"/>
          <w:szCs w:val="18"/>
        </w:rPr>
        <w:t xml:space="preserve">A sokszínű hallgatóság (mint felnőtt, részidős, munka mellett tanuló, külföldi vagy megváltozott képességű hallgatók) igényei, a hallgatóközpontú tanulás, illetve a tanulás és tanítás rugalmas módjainak előtérbe kerülése egyaránt figyelembe veendők a tanulási háttértámogatások és a hallgatói tanácsadás telepítése, tervezése, működtetése során. </w:t>
      </w:r>
    </w:p>
    <w:p w14:paraId="366535CB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i/>
          <w:iCs/>
          <w:sz w:val="18"/>
          <w:szCs w:val="18"/>
        </w:rPr>
        <w:t xml:space="preserve">A támogató tevékenységeket és annak létesítményeit az intézmény viszonyainak függvényében különféle módon lehet megszervezni. A belső minőségbiztosítás garantálja, hogy minden támogatás a céljának megfelelő, hozzáférhető legyen, és hogy a hallgatók megkapják a kellő tájékoztatást a számukra rendelkezésre álló szolgáltatásokról. </w:t>
      </w:r>
    </w:p>
    <w:p w14:paraId="63CD70EE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i/>
          <w:iCs/>
          <w:sz w:val="18"/>
          <w:szCs w:val="18"/>
        </w:rPr>
      </w:pPr>
      <w:r w:rsidRPr="00BB02BC">
        <w:rPr>
          <w:i/>
          <w:iCs/>
          <w:sz w:val="18"/>
          <w:szCs w:val="18"/>
        </w:rPr>
        <w:t xml:space="preserve">A szolgáltatások nyújtása szempontjából alapvető szerepet játszik a támogató és adminisztratív személyzet, ezért megfelelő képesítéssel kell rendelkezniük, továbbá lehetőséget kell kapniuk képességeik fejlesztésére. </w:t>
      </w:r>
    </w:p>
    <w:p w14:paraId="5B723F8A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i/>
          <w:iCs/>
          <w:sz w:val="18"/>
          <w:szCs w:val="18"/>
        </w:rPr>
      </w:pPr>
    </w:p>
    <w:p w14:paraId="47FF1994" w14:textId="396EDB06" w:rsidR="00C5780F" w:rsidRDefault="00BB02BC" w:rsidP="00F3126F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120" w:line="276" w:lineRule="auto"/>
        <w:jc w:val="both"/>
      </w:pPr>
      <w:r w:rsidRPr="00902A4F">
        <w:t>Mutassa be</w:t>
      </w:r>
      <w:r w:rsidR="00C10141">
        <w:t xml:space="preserve"> a</w:t>
      </w:r>
      <w:r w:rsidRPr="00902A4F">
        <w:t xml:space="preserve"> MAB akkreditációs jelentése óta eltelt időszakban ehhez a sztenderdhez kapcsolód</w:t>
      </w:r>
      <w:r w:rsidR="00981DC7">
        <w:t>ó</w:t>
      </w:r>
      <w:r w:rsidRPr="00902A4F">
        <w:t xml:space="preserve"> in-</w:t>
      </w:r>
      <w:proofErr w:type="spellStart"/>
      <w:r w:rsidRPr="00902A4F">
        <w:t>tézményi</w:t>
      </w:r>
      <w:proofErr w:type="spellEnd"/>
      <w:r w:rsidRPr="00902A4F">
        <w:t xml:space="preserve"> tevékenységet, konkrét példákkal, dokumentum hivatkozásokkal</w:t>
      </w:r>
      <w:r w:rsidR="00981DC7">
        <w:t>.</w:t>
      </w:r>
      <w:r w:rsidRPr="00902A4F">
        <w:t xml:space="preserve"> </w:t>
      </w:r>
    </w:p>
    <w:p w14:paraId="208512F1" w14:textId="1982D176" w:rsidR="00C5780F" w:rsidRPr="00A67D0B" w:rsidRDefault="00C5780F" w:rsidP="00C5780F">
      <w:pPr>
        <w:pStyle w:val="Cmsor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5" w:name="_Toc483211887"/>
      <w:bookmarkStart w:id="36" w:name="_Toc505860792"/>
      <w:bookmarkStart w:id="37" w:name="_Toc506992808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8" w:name="_Toc100346398"/>
      <w:r w:rsidRPr="00A67D0B">
        <w:rPr>
          <w:rFonts w:ascii="Times New Roman" w:hAnsi="Times New Roman" w:cs="Times New Roman"/>
          <w:sz w:val="24"/>
          <w:szCs w:val="24"/>
        </w:rPr>
        <w:t>ESG 1.7 Információkezelés</w:t>
      </w:r>
      <w:bookmarkEnd w:id="35"/>
      <w:bookmarkEnd w:id="36"/>
      <w:bookmarkEnd w:id="37"/>
      <w:bookmarkEnd w:id="38"/>
      <w:r w:rsidRPr="00A67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468AA" w14:textId="77777777" w:rsidR="00C5780F" w:rsidRPr="00BB02BC" w:rsidRDefault="00C5780F" w:rsidP="00C5780F">
      <w:pPr>
        <w:pStyle w:val="western"/>
        <w:spacing w:before="0" w:beforeAutospacing="0" w:after="0" w:line="240" w:lineRule="auto"/>
        <w:rPr>
          <w:sz w:val="18"/>
          <w:szCs w:val="18"/>
        </w:rPr>
      </w:pPr>
      <w:r w:rsidRPr="00BB02BC">
        <w:rPr>
          <w:b/>
          <w:bCs/>
          <w:sz w:val="18"/>
          <w:szCs w:val="18"/>
        </w:rPr>
        <w:t xml:space="preserve">Standard: </w:t>
      </w:r>
    </w:p>
    <w:p w14:paraId="71A015AD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b/>
          <w:bCs/>
          <w:sz w:val="18"/>
          <w:szCs w:val="18"/>
        </w:rPr>
        <w:t xml:space="preserve">Az intézmények gyűjtsenek, elemezzenek és használjanak releváns információkat képzési programjaik és egyéb tevékenységeik irányítására. </w:t>
      </w:r>
    </w:p>
    <w:p w14:paraId="256C7879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b/>
          <w:bCs/>
          <w:i/>
          <w:iCs/>
          <w:sz w:val="18"/>
          <w:szCs w:val="18"/>
        </w:rPr>
      </w:pPr>
    </w:p>
    <w:p w14:paraId="4D567FB7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b/>
          <w:bCs/>
          <w:i/>
          <w:iCs/>
          <w:sz w:val="18"/>
          <w:szCs w:val="18"/>
        </w:rPr>
        <w:t xml:space="preserve">Irányelvek: </w:t>
      </w:r>
    </w:p>
    <w:p w14:paraId="0A6E6D72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i/>
          <w:iCs/>
          <w:sz w:val="18"/>
          <w:szCs w:val="18"/>
        </w:rPr>
        <w:t xml:space="preserve">A kellő tájékozottságon alapuló döntéshozatalhoz és ahhoz, hogy tudni lehessen, mi működik, és mire kell odafigyelni, megbízható adatoknak kell rendelkezésre állniuk. A programokkal és más tevékenységgel kapcsolatos hatékony információgyűjtési és - elemzési folyamatok a belső minőségbiztosítási rendszer részei. </w:t>
      </w:r>
    </w:p>
    <w:p w14:paraId="49695959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i/>
          <w:iCs/>
          <w:sz w:val="18"/>
          <w:szCs w:val="18"/>
        </w:rPr>
        <w:t xml:space="preserve">Az összegyűjtött információ valamelyest függ az intézmény jellegétől és küldetésétől. </w:t>
      </w:r>
    </w:p>
    <w:p w14:paraId="6995883E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i/>
          <w:iCs/>
          <w:sz w:val="18"/>
          <w:szCs w:val="18"/>
        </w:rPr>
        <w:t xml:space="preserve">Az alábbi információk számottevőek: </w:t>
      </w:r>
    </w:p>
    <w:p w14:paraId="2898955B" w14:textId="77777777" w:rsidR="00C5780F" w:rsidRPr="00BB02BC" w:rsidRDefault="00C5780F" w:rsidP="00C5780F">
      <w:pPr>
        <w:pStyle w:val="NormlWeb"/>
        <w:numPr>
          <w:ilvl w:val="0"/>
          <w:numId w:val="10"/>
        </w:numPr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i/>
          <w:iCs/>
          <w:sz w:val="18"/>
          <w:szCs w:val="18"/>
        </w:rPr>
        <w:t xml:space="preserve">alapvető teljesítménymutatók; </w:t>
      </w:r>
    </w:p>
    <w:p w14:paraId="00A68DF1" w14:textId="77777777" w:rsidR="00C5780F" w:rsidRPr="00BB02BC" w:rsidRDefault="00C5780F" w:rsidP="00C5780F">
      <w:pPr>
        <w:pStyle w:val="NormlWeb"/>
        <w:numPr>
          <w:ilvl w:val="0"/>
          <w:numId w:val="10"/>
        </w:numPr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i/>
          <w:iCs/>
          <w:sz w:val="18"/>
          <w:szCs w:val="18"/>
        </w:rPr>
        <w:t xml:space="preserve">a hallgatók összetétele; </w:t>
      </w:r>
    </w:p>
    <w:p w14:paraId="10A00DC7" w14:textId="77777777" w:rsidR="00C5780F" w:rsidRPr="00BB02BC" w:rsidRDefault="00C5780F" w:rsidP="00C5780F">
      <w:pPr>
        <w:pStyle w:val="NormlWeb"/>
        <w:numPr>
          <w:ilvl w:val="0"/>
          <w:numId w:val="10"/>
        </w:numPr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i/>
          <w:iCs/>
          <w:sz w:val="18"/>
          <w:szCs w:val="18"/>
        </w:rPr>
        <w:t>a hallgatók előrehaladása, eredményességi és lemorzsolódási rátáik;</w:t>
      </w:r>
    </w:p>
    <w:p w14:paraId="673D39BF" w14:textId="77777777" w:rsidR="00C5780F" w:rsidRPr="00BB02BC" w:rsidRDefault="00C5780F" w:rsidP="00C5780F">
      <w:pPr>
        <w:pStyle w:val="NormlWeb"/>
        <w:numPr>
          <w:ilvl w:val="0"/>
          <w:numId w:val="10"/>
        </w:numPr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i/>
          <w:iCs/>
          <w:sz w:val="18"/>
          <w:szCs w:val="18"/>
        </w:rPr>
        <w:lastRenderedPageBreak/>
        <w:t xml:space="preserve">a hallgatók képzési programjaikkal kapcsolatos elégedettsége; </w:t>
      </w:r>
    </w:p>
    <w:p w14:paraId="32DD5168" w14:textId="77777777" w:rsidR="00C5780F" w:rsidRPr="00BB02BC" w:rsidRDefault="00C5780F" w:rsidP="00C5780F">
      <w:pPr>
        <w:pStyle w:val="NormlWeb"/>
        <w:numPr>
          <w:ilvl w:val="0"/>
          <w:numId w:val="10"/>
        </w:numPr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i/>
          <w:iCs/>
          <w:sz w:val="18"/>
          <w:szCs w:val="18"/>
        </w:rPr>
        <w:t>a rendelkezésre álló tanulási háttértámogatás és a hallgatói tanácsadás;</w:t>
      </w:r>
    </w:p>
    <w:p w14:paraId="6F88CC0F" w14:textId="77777777" w:rsidR="00C5780F" w:rsidRPr="00BB02BC" w:rsidRDefault="00C5780F" w:rsidP="00C5780F">
      <w:pPr>
        <w:pStyle w:val="NormlWeb"/>
        <w:numPr>
          <w:ilvl w:val="0"/>
          <w:numId w:val="10"/>
        </w:numPr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i/>
          <w:iCs/>
          <w:sz w:val="18"/>
          <w:szCs w:val="18"/>
        </w:rPr>
        <w:t xml:space="preserve">a végzettek karrierútja/életpályája. </w:t>
      </w:r>
    </w:p>
    <w:p w14:paraId="6E094E03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i/>
          <w:iCs/>
          <w:sz w:val="18"/>
          <w:szCs w:val="18"/>
        </w:rPr>
      </w:pPr>
      <w:r w:rsidRPr="00BB02BC">
        <w:rPr>
          <w:i/>
          <w:iCs/>
          <w:sz w:val="18"/>
          <w:szCs w:val="18"/>
        </w:rPr>
        <w:t xml:space="preserve">Különféle módszereket lehet használni az adatok gyűjtésére. Fontos, hogy a hallgatókat, az oktatókat és a nem oktató személyzetet bevonják az adatok szolgáltatásába és elemzésébe, valamint a követő intézkedések tervezésébe. </w:t>
      </w:r>
    </w:p>
    <w:p w14:paraId="7602BEF3" w14:textId="77777777" w:rsidR="00C5780F" w:rsidRPr="00A67D0B" w:rsidRDefault="00C5780F" w:rsidP="00C5780F">
      <w:pPr>
        <w:pStyle w:val="western"/>
        <w:spacing w:before="0" w:beforeAutospacing="0" w:after="0" w:line="240" w:lineRule="auto"/>
        <w:jc w:val="both"/>
        <w:rPr>
          <w:i/>
          <w:iCs/>
        </w:rPr>
      </w:pPr>
    </w:p>
    <w:p w14:paraId="24ECC307" w14:textId="469CAA69" w:rsidR="00C5780F" w:rsidRDefault="00BB02BC" w:rsidP="00F3126F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120" w:line="276" w:lineRule="auto"/>
        <w:jc w:val="both"/>
      </w:pPr>
      <w:r w:rsidRPr="00902A4F">
        <w:t xml:space="preserve">Mutassa be </w:t>
      </w:r>
      <w:r w:rsidR="00981DC7">
        <w:t xml:space="preserve">a </w:t>
      </w:r>
      <w:r w:rsidRPr="00902A4F">
        <w:t>MAB akkreditációs jelentése óta eltelt időszakban ehhez a sztenderdhez kapcsolód</w:t>
      </w:r>
      <w:r w:rsidR="00981DC7">
        <w:t>ó</w:t>
      </w:r>
      <w:r w:rsidRPr="00902A4F">
        <w:t xml:space="preserve"> in-</w:t>
      </w:r>
      <w:proofErr w:type="spellStart"/>
      <w:r w:rsidRPr="00902A4F">
        <w:t>tézményi</w:t>
      </w:r>
      <w:proofErr w:type="spellEnd"/>
      <w:r w:rsidRPr="00902A4F">
        <w:t xml:space="preserve"> tevékenységet, konkrét példákkal, dokumentum hivatkozásokkal</w:t>
      </w:r>
      <w:r w:rsidR="00981DC7">
        <w:t>.</w:t>
      </w:r>
      <w:r w:rsidRPr="00902A4F">
        <w:t xml:space="preserve"> </w:t>
      </w:r>
    </w:p>
    <w:p w14:paraId="2A029BE4" w14:textId="7A8EA4B3" w:rsidR="00C5780F" w:rsidRPr="00A67D0B" w:rsidRDefault="00C5780F" w:rsidP="00C5780F">
      <w:pPr>
        <w:pStyle w:val="Cmsor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9" w:name="_Toc483211888"/>
      <w:bookmarkStart w:id="40" w:name="_Toc505860793"/>
      <w:bookmarkStart w:id="41" w:name="_Toc506992809"/>
      <w:bookmarkStart w:id="42" w:name="_Toc100346399"/>
      <w:r w:rsidRPr="00A67D0B">
        <w:rPr>
          <w:rFonts w:ascii="Times New Roman" w:hAnsi="Times New Roman" w:cs="Times New Roman"/>
          <w:sz w:val="24"/>
          <w:szCs w:val="24"/>
        </w:rPr>
        <w:t>ESG 1.8 Nyilvános információk</w:t>
      </w:r>
      <w:bookmarkEnd w:id="39"/>
      <w:bookmarkEnd w:id="40"/>
      <w:bookmarkEnd w:id="41"/>
      <w:bookmarkEnd w:id="42"/>
      <w:r w:rsidRPr="00A67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34415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b/>
          <w:bCs/>
          <w:sz w:val="18"/>
          <w:szCs w:val="18"/>
        </w:rPr>
        <w:t xml:space="preserve">Standard: </w:t>
      </w:r>
    </w:p>
    <w:p w14:paraId="00F7B3B2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b/>
          <w:bCs/>
          <w:sz w:val="18"/>
          <w:szCs w:val="18"/>
        </w:rPr>
        <w:t xml:space="preserve">Az intézmények tegyenek közzé világos, pontos, objektív, naprakész és könnyen hozzáférhető információkat tevékenységükről, benne képzési programjaikról. </w:t>
      </w:r>
    </w:p>
    <w:p w14:paraId="39B573E1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b/>
          <w:bCs/>
          <w:i/>
          <w:iCs/>
          <w:sz w:val="18"/>
          <w:szCs w:val="18"/>
        </w:rPr>
      </w:pPr>
    </w:p>
    <w:p w14:paraId="012B4BC5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b/>
          <w:bCs/>
          <w:i/>
          <w:iCs/>
          <w:sz w:val="18"/>
          <w:szCs w:val="18"/>
        </w:rPr>
        <w:t xml:space="preserve">Irányelvek: </w:t>
      </w:r>
    </w:p>
    <w:p w14:paraId="75067903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sz w:val="18"/>
          <w:szCs w:val="18"/>
        </w:rPr>
      </w:pPr>
      <w:r w:rsidRPr="00BB02BC">
        <w:rPr>
          <w:i/>
          <w:iCs/>
          <w:sz w:val="18"/>
          <w:szCs w:val="18"/>
        </w:rPr>
        <w:t xml:space="preserve">A leendő és a jelenlegi hallgatók, továbbá a végzettek, a többi érintett, valamint a nyilvánosság számára is hasznos az információ az intézmény tevékenységéről. </w:t>
      </w:r>
    </w:p>
    <w:p w14:paraId="145D6DFE" w14:textId="77777777" w:rsidR="00C5780F" w:rsidRPr="00BB02BC" w:rsidRDefault="00C5780F" w:rsidP="00C5780F">
      <w:pPr>
        <w:pStyle w:val="western"/>
        <w:spacing w:before="0" w:beforeAutospacing="0" w:after="0" w:line="240" w:lineRule="auto"/>
        <w:jc w:val="both"/>
        <w:rPr>
          <w:i/>
          <w:iCs/>
          <w:sz w:val="18"/>
          <w:szCs w:val="18"/>
        </w:rPr>
      </w:pPr>
      <w:r w:rsidRPr="00BB02BC">
        <w:rPr>
          <w:i/>
          <w:iCs/>
          <w:sz w:val="18"/>
          <w:szCs w:val="18"/>
        </w:rPr>
        <w:t>Ennek érdekében az intézmények információt nyújtanak tevékenységükről, képzési programjaikról, azok felvételi követelményeiről, elvárt tanulási eredményeiről, a megszerezhető képesítésekről, a tanítási, tanulási és értékelési eljárásokról, a sikerességi arányokról, valamint a hallgatóknak kínált tanulási lehetőségekről és a végzettek elhelyezkedéséről.</w:t>
      </w:r>
    </w:p>
    <w:p w14:paraId="5F5158B4" w14:textId="77777777" w:rsidR="00C5780F" w:rsidRDefault="00C5780F" w:rsidP="00C5780F">
      <w:pPr>
        <w:rPr>
          <w:b/>
          <w:sz w:val="24"/>
        </w:rPr>
      </w:pPr>
      <w:bookmarkStart w:id="43" w:name="_Toc483211889"/>
    </w:p>
    <w:p w14:paraId="1F2F6FD6" w14:textId="4E04294E" w:rsidR="00BB02BC" w:rsidRPr="00F3126F" w:rsidRDefault="00BB02BC" w:rsidP="00F3126F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120" w:line="276" w:lineRule="auto"/>
        <w:jc w:val="both"/>
      </w:pPr>
      <w:r w:rsidRPr="00902A4F">
        <w:t>Mutassa be</w:t>
      </w:r>
      <w:r w:rsidR="00981DC7">
        <w:t xml:space="preserve"> a</w:t>
      </w:r>
      <w:r w:rsidRPr="00902A4F">
        <w:t xml:space="preserve"> MAB akkreditációs jelentése óta eltelt időszakban ehhez a sztenderdhez kapcsolód</w:t>
      </w:r>
      <w:r w:rsidR="00981DC7">
        <w:t>ó</w:t>
      </w:r>
      <w:r w:rsidRPr="00902A4F">
        <w:t xml:space="preserve"> in-</w:t>
      </w:r>
      <w:proofErr w:type="spellStart"/>
      <w:r w:rsidRPr="00902A4F">
        <w:t>tézményi</w:t>
      </w:r>
      <w:proofErr w:type="spellEnd"/>
      <w:r w:rsidRPr="00902A4F">
        <w:t xml:space="preserve"> tevékenységet, konkrét példákkal, dokumentum hivatkozásokkal</w:t>
      </w:r>
      <w:r w:rsidR="00981DC7">
        <w:t>.</w:t>
      </w:r>
      <w:r w:rsidRPr="00902A4F">
        <w:t xml:space="preserve"> </w:t>
      </w:r>
    </w:p>
    <w:p w14:paraId="4C36C3C9" w14:textId="39414F0F" w:rsidR="00C5780F" w:rsidRPr="00A67D0B" w:rsidRDefault="00C5780F" w:rsidP="00C5780F">
      <w:pPr>
        <w:pStyle w:val="Cmsor1"/>
        <w:numPr>
          <w:ilvl w:val="0"/>
          <w:numId w:val="0"/>
        </w:numPr>
        <w:spacing w:before="48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Toc483211890"/>
      <w:bookmarkStart w:id="45" w:name="_Toc505860794"/>
      <w:bookmarkStart w:id="46" w:name="_Toc506992810"/>
      <w:bookmarkStart w:id="47" w:name="_Toc100346400"/>
      <w:bookmarkEnd w:id="43"/>
      <w:r w:rsidRPr="00A67D0B">
        <w:rPr>
          <w:rFonts w:ascii="Times New Roman" w:hAnsi="Times New Roman" w:cs="Times New Roman"/>
          <w:sz w:val="24"/>
          <w:szCs w:val="24"/>
        </w:rPr>
        <w:t>ESG 1.10 Rendszeres külső minőségbiztosítás</w:t>
      </w:r>
      <w:bookmarkEnd w:id="44"/>
      <w:bookmarkEnd w:id="45"/>
      <w:bookmarkEnd w:id="46"/>
      <w:r w:rsidR="00BB02BC">
        <w:rPr>
          <w:rFonts w:ascii="Times New Roman" w:hAnsi="Times New Roman" w:cs="Times New Roman"/>
          <w:sz w:val="24"/>
          <w:szCs w:val="24"/>
        </w:rPr>
        <w:t xml:space="preserve"> (amennyiben releváns)</w:t>
      </w:r>
      <w:bookmarkEnd w:id="47"/>
    </w:p>
    <w:p w14:paraId="6C01D57A" w14:textId="57D4F179" w:rsidR="00C5780F" w:rsidRPr="00BB02BC" w:rsidRDefault="00C5780F" w:rsidP="00C5780F">
      <w:pPr>
        <w:spacing w:line="276" w:lineRule="auto"/>
        <w:jc w:val="both"/>
        <w:rPr>
          <w:sz w:val="18"/>
          <w:szCs w:val="18"/>
        </w:rPr>
      </w:pPr>
      <w:bookmarkStart w:id="48" w:name="_Toc480284462"/>
      <w:r w:rsidRPr="00BB02BC">
        <w:rPr>
          <w:sz w:val="18"/>
          <w:szCs w:val="18"/>
        </w:rPr>
        <w:t xml:space="preserve">Milyen más külső minőségbiztosítási eljárásokat alkalmaznak az </w:t>
      </w:r>
      <w:r w:rsidRPr="00BB02BC">
        <w:rPr>
          <w:spacing w:val="-2"/>
          <w:sz w:val="18"/>
          <w:szCs w:val="18"/>
        </w:rPr>
        <w:t>intézményben, és milyen szervezeti szintre, programra?</w:t>
      </w:r>
      <w:r w:rsidR="00517550" w:rsidRPr="00BB02BC">
        <w:rPr>
          <w:spacing w:val="-2"/>
          <w:sz w:val="18"/>
          <w:szCs w:val="18"/>
        </w:rPr>
        <w:t xml:space="preserve"> Írja</w:t>
      </w:r>
      <w:r w:rsidRPr="00BB02BC">
        <w:rPr>
          <w:spacing w:val="-2"/>
          <w:sz w:val="18"/>
          <w:szCs w:val="18"/>
        </w:rPr>
        <w:t xml:space="preserve"> le röviden az eljárást, gyakoriságát, eredményét, és </w:t>
      </w:r>
      <w:r w:rsidR="00D8540C" w:rsidRPr="00BB02BC">
        <w:rPr>
          <w:spacing w:val="-2"/>
          <w:sz w:val="18"/>
          <w:szCs w:val="18"/>
        </w:rPr>
        <w:t xml:space="preserve">az </w:t>
      </w:r>
      <w:r w:rsidRPr="00BB02BC">
        <w:rPr>
          <w:spacing w:val="-2"/>
          <w:sz w:val="18"/>
          <w:szCs w:val="18"/>
        </w:rPr>
        <w:t>annak nyomán tett intézkedéseket</w:t>
      </w:r>
      <w:r w:rsidRPr="00BB02BC">
        <w:rPr>
          <w:sz w:val="18"/>
          <w:szCs w:val="18"/>
        </w:rPr>
        <w:t>.</w:t>
      </w:r>
      <w:bookmarkEnd w:id="48"/>
    </w:p>
    <w:p w14:paraId="5B507226" w14:textId="441E0232" w:rsidR="00BB02BC" w:rsidRDefault="00BB02BC" w:rsidP="00F3126F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120" w:line="276" w:lineRule="auto"/>
        <w:jc w:val="both"/>
      </w:pPr>
      <w:r w:rsidRPr="00902A4F">
        <w:t xml:space="preserve">Mutassa be </w:t>
      </w:r>
      <w:r w:rsidR="00A436FE">
        <w:t xml:space="preserve">a </w:t>
      </w:r>
      <w:r w:rsidRPr="00902A4F">
        <w:t>MAB akkreditációs jelentése óta eltelt időszakban ehhez a sztenderdhez kapcsolód</w:t>
      </w:r>
      <w:r w:rsidR="00A436FE">
        <w:t>ó</w:t>
      </w:r>
      <w:r w:rsidRPr="00902A4F">
        <w:t xml:space="preserve"> in-</w:t>
      </w:r>
      <w:proofErr w:type="spellStart"/>
      <w:r w:rsidRPr="00902A4F">
        <w:t>tézményi</w:t>
      </w:r>
      <w:proofErr w:type="spellEnd"/>
      <w:r w:rsidRPr="00902A4F">
        <w:t xml:space="preserve"> tevékenységet, konkrét példákkal, dokumentum hivatkozásokkal</w:t>
      </w:r>
      <w:r w:rsidR="00A436FE">
        <w:t>.</w:t>
      </w:r>
      <w:r w:rsidRPr="00902A4F">
        <w:t xml:space="preserve"> </w:t>
      </w:r>
    </w:p>
    <w:p w14:paraId="1D6792E6" w14:textId="240183C4" w:rsidR="00C5780F" w:rsidRPr="00BB02BC" w:rsidRDefault="00C5780F" w:rsidP="00BB02BC">
      <w:pPr>
        <w:pStyle w:val="Cmsor1"/>
        <w:rPr>
          <w:caps/>
        </w:rPr>
      </w:pPr>
      <w:bookmarkStart w:id="49" w:name="_Toc505860795"/>
      <w:bookmarkStart w:id="50" w:name="_Toc506992811"/>
      <w:bookmarkStart w:id="51" w:name="_Toc483211891"/>
      <w:bookmarkStart w:id="52" w:name="_Toc100346401"/>
      <w:r w:rsidRPr="00BB02BC">
        <w:rPr>
          <w:caps/>
        </w:rPr>
        <w:t>Az intézmény/képzési terület szakmai tudományos tevékenysége</w:t>
      </w:r>
      <w:bookmarkEnd w:id="49"/>
      <w:bookmarkEnd w:id="50"/>
      <w:bookmarkEnd w:id="51"/>
      <w:bookmarkEnd w:id="52"/>
    </w:p>
    <w:p w14:paraId="5060AE0D" w14:textId="06191EBB" w:rsidR="00036CA1" w:rsidRPr="00036CA1" w:rsidRDefault="00BB02BC" w:rsidP="00036CA1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120" w:line="276" w:lineRule="auto"/>
        <w:jc w:val="both"/>
      </w:pPr>
      <w:r w:rsidRPr="00902A4F">
        <w:t xml:space="preserve">Mutassa be </w:t>
      </w:r>
      <w:r w:rsidR="00A436FE">
        <w:t xml:space="preserve">a </w:t>
      </w:r>
      <w:r w:rsidRPr="00902A4F">
        <w:t>MAB akkreditációs jelentése óta eltelt időszakban ehhez a sztenderdhez kapcsolód</w:t>
      </w:r>
      <w:r w:rsidR="00A436FE">
        <w:t>ó</w:t>
      </w:r>
      <w:r w:rsidRPr="00902A4F">
        <w:t xml:space="preserve"> in-</w:t>
      </w:r>
      <w:proofErr w:type="spellStart"/>
      <w:r w:rsidRPr="00902A4F">
        <w:t>tézményi</w:t>
      </w:r>
      <w:proofErr w:type="spellEnd"/>
      <w:r w:rsidRPr="00902A4F">
        <w:t xml:space="preserve"> tevékenységet, konkrét példákkal, dokumentum hivatkozásokkal</w:t>
      </w:r>
      <w:r w:rsidR="00A436FE">
        <w:t>.</w:t>
      </w:r>
      <w:r w:rsidRPr="00902A4F">
        <w:t xml:space="preserve"> </w:t>
      </w:r>
      <w:bookmarkEnd w:id="0"/>
      <w:bookmarkEnd w:id="1"/>
    </w:p>
    <w:p w14:paraId="3BBB9DF0" w14:textId="77777777" w:rsidR="00036CA1" w:rsidRDefault="00036CA1" w:rsidP="00036CA1">
      <w:pPr>
        <w:pStyle w:val="Cmsor1"/>
        <w:numPr>
          <w:ilvl w:val="0"/>
          <w:numId w:val="0"/>
        </w:numPr>
        <w:rPr>
          <w:caps/>
        </w:rPr>
      </w:pPr>
    </w:p>
    <w:p w14:paraId="3D8F41F0" w14:textId="77777777" w:rsidR="00036CA1" w:rsidRDefault="00036CA1" w:rsidP="00036CA1"/>
    <w:p w14:paraId="51AB9B33" w14:textId="77777777" w:rsidR="00036CA1" w:rsidRDefault="00036CA1" w:rsidP="00036CA1"/>
    <w:p w14:paraId="7135EEC9" w14:textId="77777777" w:rsidR="00036CA1" w:rsidRDefault="00036CA1" w:rsidP="00036CA1"/>
    <w:p w14:paraId="240BD89D" w14:textId="77777777" w:rsidR="00036CA1" w:rsidRDefault="00036CA1" w:rsidP="00036CA1"/>
    <w:p w14:paraId="0FDA4D07" w14:textId="77777777" w:rsidR="00036CA1" w:rsidRPr="00036CA1" w:rsidRDefault="00036CA1" w:rsidP="00036CA1"/>
    <w:p w14:paraId="14E24D89" w14:textId="77777777" w:rsidR="00932A6B" w:rsidRDefault="00932A6B" w:rsidP="00036CA1">
      <w:pPr>
        <w:pStyle w:val="Cmsor1"/>
        <w:rPr>
          <w:caps/>
        </w:rPr>
        <w:sectPr w:rsidR="00932A6B" w:rsidSect="00036CA1">
          <w:headerReference w:type="default" r:id="rId13"/>
          <w:footerReference w:type="default" r:id="rId14"/>
          <w:headerReference w:type="first" r:id="rId15"/>
          <w:pgSz w:w="11906" w:h="16838" w:code="9"/>
          <w:pgMar w:top="1304" w:right="1304" w:bottom="1304" w:left="902" w:header="288" w:footer="607" w:gutter="0"/>
          <w:pgNumType w:start="0"/>
          <w:cols w:space="708"/>
          <w:titlePg/>
          <w:docGrid w:linePitch="360"/>
        </w:sectPr>
      </w:pPr>
    </w:p>
    <w:p w14:paraId="354D0438" w14:textId="72C45D67" w:rsidR="00676821" w:rsidRPr="00036CA1" w:rsidRDefault="00676821" w:rsidP="00036CA1">
      <w:pPr>
        <w:pStyle w:val="Cmsor1"/>
        <w:rPr>
          <w:caps/>
        </w:rPr>
      </w:pPr>
      <w:r w:rsidRPr="00036CA1">
        <w:rPr>
          <w:caps/>
        </w:rPr>
        <w:lastRenderedPageBreak/>
        <w:t xml:space="preserve">ÖSSZEFOGLALÓ TÁBLÁZAT </w:t>
      </w:r>
    </w:p>
    <w:tbl>
      <w:tblPr>
        <w:tblStyle w:val="Rcsostblzat"/>
        <w:tblW w:w="15451" w:type="dxa"/>
        <w:tblInd w:w="-572" w:type="dxa"/>
        <w:tblLook w:val="04A0" w:firstRow="1" w:lastRow="0" w:firstColumn="1" w:lastColumn="0" w:noHBand="0" w:noVBand="1"/>
      </w:tblPr>
      <w:tblGrid>
        <w:gridCol w:w="3969"/>
        <w:gridCol w:w="3261"/>
        <w:gridCol w:w="4394"/>
        <w:gridCol w:w="3827"/>
      </w:tblGrid>
      <w:tr w:rsidR="00C02D5D" w14:paraId="2BF02AE6" w14:textId="77777777" w:rsidTr="00932A6B">
        <w:tc>
          <w:tcPr>
            <w:tcW w:w="3969" w:type="dxa"/>
          </w:tcPr>
          <w:p w14:paraId="27A1A8AB" w14:textId="74D0DB3D" w:rsidR="00C02D5D" w:rsidRPr="00036CA1" w:rsidRDefault="00CB01D7" w:rsidP="006F1CB1">
            <w:pPr>
              <w:jc w:val="center"/>
              <w:rPr>
                <w:b/>
                <w:bCs/>
              </w:rPr>
            </w:pPr>
            <w:r w:rsidRPr="00036CA1">
              <w:rPr>
                <w:b/>
                <w:bCs/>
              </w:rPr>
              <w:t>LB jelentésben megfogalmazott javaslat ESG pontok szerint</w:t>
            </w:r>
          </w:p>
        </w:tc>
        <w:tc>
          <w:tcPr>
            <w:tcW w:w="3261" w:type="dxa"/>
          </w:tcPr>
          <w:p w14:paraId="7FD07239" w14:textId="50D83637" w:rsidR="00C02D5D" w:rsidRPr="00036CA1" w:rsidRDefault="00CB01D7" w:rsidP="006F1CB1">
            <w:pPr>
              <w:jc w:val="center"/>
              <w:rPr>
                <w:b/>
                <w:bCs/>
              </w:rPr>
            </w:pPr>
            <w:r w:rsidRPr="00036CA1">
              <w:rPr>
                <w:b/>
                <w:bCs/>
              </w:rPr>
              <w:t>Teljesülés</w:t>
            </w:r>
            <w:r w:rsidR="006F1CB1">
              <w:rPr>
                <w:b/>
                <w:bCs/>
              </w:rPr>
              <w:t xml:space="preserve"> </w:t>
            </w:r>
            <w:r w:rsidR="00637EAE">
              <w:rPr>
                <w:b/>
                <w:bCs/>
              </w:rPr>
              <w:t xml:space="preserve">(teljesült, nem teljesült, részlegesen teljesült) </w:t>
            </w:r>
          </w:p>
        </w:tc>
        <w:tc>
          <w:tcPr>
            <w:tcW w:w="4394" w:type="dxa"/>
          </w:tcPr>
          <w:p w14:paraId="7ABAE732" w14:textId="1A9A3C5D" w:rsidR="00C02D5D" w:rsidRPr="00036CA1" w:rsidRDefault="00637EAE" w:rsidP="006F1C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 intézkedés r</w:t>
            </w:r>
            <w:r w:rsidR="00CB01D7" w:rsidRPr="00036CA1">
              <w:rPr>
                <w:b/>
                <w:bCs/>
              </w:rPr>
              <w:t>övid, tényszerű ismertetése</w:t>
            </w:r>
            <w:r>
              <w:rPr>
                <w:b/>
                <w:bCs/>
              </w:rPr>
              <w:t xml:space="preserve"> (max. 4 </w:t>
            </w:r>
            <w:r w:rsidR="00CD6790">
              <w:rPr>
                <w:b/>
                <w:bCs/>
              </w:rPr>
              <w:t>mondat)</w:t>
            </w:r>
          </w:p>
        </w:tc>
        <w:tc>
          <w:tcPr>
            <w:tcW w:w="3827" w:type="dxa"/>
          </w:tcPr>
          <w:p w14:paraId="6F4457FB" w14:textId="55BAF1F9" w:rsidR="00C02D5D" w:rsidRPr="00036CA1" w:rsidRDefault="00CB01D7" w:rsidP="006F1CB1">
            <w:pPr>
              <w:jc w:val="center"/>
              <w:rPr>
                <w:b/>
                <w:bCs/>
              </w:rPr>
            </w:pPr>
            <w:r w:rsidRPr="00036CA1">
              <w:rPr>
                <w:b/>
                <w:bCs/>
              </w:rPr>
              <w:t>Alátámasztó dokumentumok, linkek</w:t>
            </w:r>
          </w:p>
        </w:tc>
      </w:tr>
      <w:tr w:rsidR="00C02D5D" w14:paraId="092CA8DF" w14:textId="77777777" w:rsidTr="009F3FF9">
        <w:trPr>
          <w:trHeight w:val="543"/>
        </w:trPr>
        <w:tc>
          <w:tcPr>
            <w:tcW w:w="3969" w:type="dxa"/>
          </w:tcPr>
          <w:p w14:paraId="37AA96FE" w14:textId="77777777" w:rsidR="00C02D5D" w:rsidRDefault="00C02D5D" w:rsidP="00BB02BC"/>
        </w:tc>
        <w:tc>
          <w:tcPr>
            <w:tcW w:w="3261" w:type="dxa"/>
          </w:tcPr>
          <w:p w14:paraId="266F5528" w14:textId="77777777" w:rsidR="00C02D5D" w:rsidRDefault="00C02D5D" w:rsidP="00BB02BC"/>
        </w:tc>
        <w:tc>
          <w:tcPr>
            <w:tcW w:w="4394" w:type="dxa"/>
          </w:tcPr>
          <w:p w14:paraId="1822B2EE" w14:textId="77777777" w:rsidR="00C02D5D" w:rsidRDefault="00C02D5D" w:rsidP="00BB02BC"/>
        </w:tc>
        <w:tc>
          <w:tcPr>
            <w:tcW w:w="3827" w:type="dxa"/>
          </w:tcPr>
          <w:p w14:paraId="06370E4F" w14:textId="77777777" w:rsidR="00C02D5D" w:rsidRDefault="00C02D5D" w:rsidP="00BB02BC"/>
        </w:tc>
      </w:tr>
      <w:tr w:rsidR="00C02D5D" w14:paraId="3B399BD0" w14:textId="77777777" w:rsidTr="009F3FF9">
        <w:trPr>
          <w:trHeight w:val="551"/>
        </w:trPr>
        <w:tc>
          <w:tcPr>
            <w:tcW w:w="3969" w:type="dxa"/>
          </w:tcPr>
          <w:p w14:paraId="11572105" w14:textId="77777777" w:rsidR="00C02D5D" w:rsidRDefault="00C02D5D" w:rsidP="00BB02BC"/>
        </w:tc>
        <w:tc>
          <w:tcPr>
            <w:tcW w:w="3261" w:type="dxa"/>
          </w:tcPr>
          <w:p w14:paraId="569A8486" w14:textId="77777777" w:rsidR="00C02D5D" w:rsidRDefault="00C02D5D" w:rsidP="00BB02BC"/>
        </w:tc>
        <w:tc>
          <w:tcPr>
            <w:tcW w:w="4394" w:type="dxa"/>
          </w:tcPr>
          <w:p w14:paraId="00DADC01" w14:textId="77777777" w:rsidR="00C02D5D" w:rsidRDefault="00C02D5D" w:rsidP="00BB02BC"/>
        </w:tc>
        <w:tc>
          <w:tcPr>
            <w:tcW w:w="3827" w:type="dxa"/>
          </w:tcPr>
          <w:p w14:paraId="6736C53D" w14:textId="77777777" w:rsidR="00C02D5D" w:rsidRDefault="00C02D5D" w:rsidP="00BB02BC"/>
        </w:tc>
      </w:tr>
      <w:tr w:rsidR="00C02D5D" w14:paraId="7B18C089" w14:textId="77777777" w:rsidTr="009F3FF9">
        <w:trPr>
          <w:trHeight w:val="562"/>
        </w:trPr>
        <w:tc>
          <w:tcPr>
            <w:tcW w:w="3969" w:type="dxa"/>
          </w:tcPr>
          <w:p w14:paraId="2C1B5A06" w14:textId="77777777" w:rsidR="00C02D5D" w:rsidRDefault="00C02D5D" w:rsidP="00BB02BC"/>
        </w:tc>
        <w:tc>
          <w:tcPr>
            <w:tcW w:w="3261" w:type="dxa"/>
          </w:tcPr>
          <w:p w14:paraId="30595B64" w14:textId="77777777" w:rsidR="00C02D5D" w:rsidRDefault="00C02D5D" w:rsidP="00BB02BC"/>
        </w:tc>
        <w:tc>
          <w:tcPr>
            <w:tcW w:w="4394" w:type="dxa"/>
          </w:tcPr>
          <w:p w14:paraId="6F13E28B" w14:textId="77777777" w:rsidR="00C02D5D" w:rsidRDefault="00C02D5D" w:rsidP="00BB02BC"/>
        </w:tc>
        <w:tc>
          <w:tcPr>
            <w:tcW w:w="3827" w:type="dxa"/>
          </w:tcPr>
          <w:p w14:paraId="68E6D8D1" w14:textId="77777777" w:rsidR="00C02D5D" w:rsidRDefault="00C02D5D" w:rsidP="00BB02BC"/>
        </w:tc>
      </w:tr>
    </w:tbl>
    <w:p w14:paraId="263DDB0E" w14:textId="341B0476" w:rsidR="00036CA1" w:rsidRDefault="00036CA1">
      <w:pPr>
        <w:spacing w:after="160" w:line="259" w:lineRule="auto"/>
        <w:sectPr w:rsidR="00036CA1" w:rsidSect="00932A6B">
          <w:pgSz w:w="16838" w:h="11906" w:orient="landscape" w:code="9"/>
          <w:pgMar w:top="902" w:right="1304" w:bottom="1304" w:left="1304" w:header="288" w:footer="607" w:gutter="0"/>
          <w:pgNumType w:start="0"/>
          <w:cols w:space="708"/>
          <w:titlePg/>
          <w:docGrid w:linePitch="360"/>
        </w:sectPr>
      </w:pPr>
    </w:p>
    <w:p w14:paraId="5D06A458" w14:textId="77777777" w:rsidR="00036CA1" w:rsidRPr="00BB02BC" w:rsidRDefault="00036CA1" w:rsidP="00BB02BC"/>
    <w:sectPr w:rsidR="00036CA1" w:rsidRPr="00BB02BC" w:rsidSect="00932A6B">
      <w:pgSz w:w="16838" w:h="11906" w:orient="landscape" w:code="9"/>
      <w:pgMar w:top="902" w:right="1304" w:bottom="1304" w:left="1304" w:header="289" w:footer="60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7D91" w14:textId="77777777" w:rsidR="00B5220E" w:rsidRDefault="00B5220E" w:rsidP="008011B5">
      <w:r>
        <w:separator/>
      </w:r>
    </w:p>
  </w:endnote>
  <w:endnote w:type="continuationSeparator" w:id="0">
    <w:p w14:paraId="2F937014" w14:textId="77777777" w:rsidR="00B5220E" w:rsidRDefault="00B5220E" w:rsidP="008011B5">
      <w:r>
        <w:continuationSeparator/>
      </w:r>
    </w:p>
  </w:endnote>
  <w:endnote w:type="continuationNotice" w:id="1">
    <w:p w14:paraId="0CC3D645" w14:textId="77777777" w:rsidR="00B5220E" w:rsidRDefault="00B52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215650"/>
      <w:docPartObj>
        <w:docPartGallery w:val="Page Numbers (Bottom of Page)"/>
        <w:docPartUnique/>
      </w:docPartObj>
    </w:sdtPr>
    <w:sdtEndPr/>
    <w:sdtContent>
      <w:p w14:paraId="374353E3" w14:textId="6C31E394" w:rsidR="007F2A1B" w:rsidRDefault="007F2A1B" w:rsidP="00532BD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7FC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5AFD" w14:textId="77777777" w:rsidR="00B5220E" w:rsidRDefault="00B5220E" w:rsidP="008011B5">
      <w:r>
        <w:separator/>
      </w:r>
    </w:p>
  </w:footnote>
  <w:footnote w:type="continuationSeparator" w:id="0">
    <w:p w14:paraId="157BD82B" w14:textId="77777777" w:rsidR="00B5220E" w:rsidRDefault="00B5220E" w:rsidP="008011B5">
      <w:r>
        <w:continuationSeparator/>
      </w:r>
    </w:p>
  </w:footnote>
  <w:footnote w:type="continuationNotice" w:id="1">
    <w:p w14:paraId="3BEA28C2" w14:textId="77777777" w:rsidR="00B5220E" w:rsidRDefault="00B522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DE2D" w14:textId="01812E13" w:rsidR="007F2A1B" w:rsidRPr="00F7108C" w:rsidRDefault="007F2A1B" w:rsidP="00F7108C">
    <w:pPr>
      <w:pBdr>
        <w:bottom w:val="single" w:sz="4" w:space="1" w:color="auto"/>
      </w:pBdr>
      <w:jc w:val="right"/>
      <w:rPr>
        <w:b/>
        <w:bCs/>
        <w:i/>
        <w:color w:val="000000" w:themeColor="text1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8ECC" w14:textId="34D3C12C" w:rsidR="007F6406" w:rsidRDefault="007F6406" w:rsidP="007F6406">
    <w:pPr>
      <w:pStyle w:val="Cmsor1"/>
      <w:numPr>
        <w:ilvl w:val="0"/>
        <w:numId w:val="0"/>
      </w:numPr>
    </w:pPr>
    <w:r>
      <w:rPr>
        <w:noProof/>
      </w:rPr>
      <w:drawing>
        <wp:inline distT="0" distB="0" distL="0" distR="0" wp14:anchorId="50408336" wp14:editId="6FC948F5">
          <wp:extent cx="2585542" cy="876243"/>
          <wp:effectExtent l="0" t="0" r="5715" b="63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b_logo_cc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007" cy="909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51C"/>
    <w:multiLevelType w:val="multilevel"/>
    <w:tmpl w:val="83A261F0"/>
    <w:lvl w:ilvl="0">
      <w:start w:val="1"/>
      <w:numFmt w:val="decimal"/>
      <w:pStyle w:val="Cmsor1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6956"/>
        </w:tabs>
        <w:ind w:left="695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2064"/>
        </w:tabs>
        <w:ind w:left="2064" w:hanging="624"/>
      </w:pPr>
      <w:rPr>
        <w:rFonts w:hint="default"/>
        <w:b/>
        <w:color w:val="auto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204"/>
        </w:tabs>
        <w:ind w:left="120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1" w15:restartNumberingAfterBreak="0">
    <w:nsid w:val="05DE44FC"/>
    <w:multiLevelType w:val="hybridMultilevel"/>
    <w:tmpl w:val="C5CEE9A6"/>
    <w:lvl w:ilvl="0" w:tplc="D778A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110"/>
    <w:multiLevelType w:val="multilevel"/>
    <w:tmpl w:val="36B2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A7BE8"/>
    <w:multiLevelType w:val="hybridMultilevel"/>
    <w:tmpl w:val="C39A63E6"/>
    <w:lvl w:ilvl="0" w:tplc="67104E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4908"/>
    <w:multiLevelType w:val="hybridMultilevel"/>
    <w:tmpl w:val="A6D6DAB6"/>
    <w:lvl w:ilvl="0" w:tplc="FBA6DCB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D2FED"/>
    <w:multiLevelType w:val="hybridMultilevel"/>
    <w:tmpl w:val="01C8AE2E"/>
    <w:lvl w:ilvl="0" w:tplc="9788D534">
      <w:start w:val="1"/>
      <w:numFmt w:val="decimal"/>
      <w:lvlText w:val="%1."/>
      <w:lvlJc w:val="left"/>
      <w:pPr>
        <w:ind w:left="71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E71FA"/>
    <w:multiLevelType w:val="hybridMultilevel"/>
    <w:tmpl w:val="8CCE4370"/>
    <w:lvl w:ilvl="0" w:tplc="6FF207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A67E7"/>
    <w:multiLevelType w:val="multilevel"/>
    <w:tmpl w:val="A88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54698"/>
    <w:multiLevelType w:val="multilevel"/>
    <w:tmpl w:val="3A14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6740" w:hanging="360"/>
      </w:pPr>
      <w:rPr>
        <w:rFonts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127F3"/>
    <w:multiLevelType w:val="hybridMultilevel"/>
    <w:tmpl w:val="DC149690"/>
    <w:lvl w:ilvl="0" w:tplc="B97EC2E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F22BB"/>
    <w:multiLevelType w:val="hybridMultilevel"/>
    <w:tmpl w:val="41748B50"/>
    <w:lvl w:ilvl="0" w:tplc="6882B07E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4310B"/>
    <w:multiLevelType w:val="multilevel"/>
    <w:tmpl w:val="425A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D7B6F"/>
    <w:multiLevelType w:val="multilevel"/>
    <w:tmpl w:val="68DA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EB1412"/>
    <w:multiLevelType w:val="hybridMultilevel"/>
    <w:tmpl w:val="405EBC12"/>
    <w:lvl w:ilvl="0" w:tplc="B746A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C66FD"/>
    <w:multiLevelType w:val="hybridMultilevel"/>
    <w:tmpl w:val="216ED5F2"/>
    <w:lvl w:ilvl="0" w:tplc="4984B0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7820" w:hanging="360"/>
      </w:pPr>
    </w:lvl>
    <w:lvl w:ilvl="2" w:tplc="040E001B" w:tentative="1">
      <w:start w:val="1"/>
      <w:numFmt w:val="lowerRoman"/>
      <w:lvlText w:val="%3."/>
      <w:lvlJc w:val="right"/>
      <w:pPr>
        <w:ind w:left="8540" w:hanging="180"/>
      </w:pPr>
    </w:lvl>
    <w:lvl w:ilvl="3" w:tplc="040E000F" w:tentative="1">
      <w:start w:val="1"/>
      <w:numFmt w:val="decimal"/>
      <w:lvlText w:val="%4."/>
      <w:lvlJc w:val="left"/>
      <w:pPr>
        <w:ind w:left="9260" w:hanging="360"/>
      </w:pPr>
    </w:lvl>
    <w:lvl w:ilvl="4" w:tplc="040E0019" w:tentative="1">
      <w:start w:val="1"/>
      <w:numFmt w:val="lowerLetter"/>
      <w:lvlText w:val="%5."/>
      <w:lvlJc w:val="left"/>
      <w:pPr>
        <w:ind w:left="9980" w:hanging="360"/>
      </w:pPr>
    </w:lvl>
    <w:lvl w:ilvl="5" w:tplc="040E001B" w:tentative="1">
      <w:start w:val="1"/>
      <w:numFmt w:val="lowerRoman"/>
      <w:lvlText w:val="%6."/>
      <w:lvlJc w:val="right"/>
      <w:pPr>
        <w:ind w:left="10700" w:hanging="180"/>
      </w:pPr>
    </w:lvl>
    <w:lvl w:ilvl="6" w:tplc="040E000F" w:tentative="1">
      <w:start w:val="1"/>
      <w:numFmt w:val="decimal"/>
      <w:lvlText w:val="%7."/>
      <w:lvlJc w:val="left"/>
      <w:pPr>
        <w:ind w:left="11420" w:hanging="360"/>
      </w:pPr>
    </w:lvl>
    <w:lvl w:ilvl="7" w:tplc="040E0019" w:tentative="1">
      <w:start w:val="1"/>
      <w:numFmt w:val="lowerLetter"/>
      <w:lvlText w:val="%8."/>
      <w:lvlJc w:val="left"/>
      <w:pPr>
        <w:ind w:left="12140" w:hanging="360"/>
      </w:pPr>
    </w:lvl>
    <w:lvl w:ilvl="8" w:tplc="040E001B" w:tentative="1">
      <w:start w:val="1"/>
      <w:numFmt w:val="lowerRoman"/>
      <w:lvlText w:val="%9."/>
      <w:lvlJc w:val="right"/>
      <w:pPr>
        <w:ind w:left="12860" w:hanging="180"/>
      </w:pPr>
    </w:lvl>
  </w:abstractNum>
  <w:abstractNum w:abstractNumId="15" w15:restartNumberingAfterBreak="0">
    <w:nsid w:val="40DB62BC"/>
    <w:multiLevelType w:val="multilevel"/>
    <w:tmpl w:val="49D2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2F0675"/>
    <w:multiLevelType w:val="multilevel"/>
    <w:tmpl w:val="B0E2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1124E"/>
    <w:multiLevelType w:val="multilevel"/>
    <w:tmpl w:val="C188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986631"/>
    <w:multiLevelType w:val="hybridMultilevel"/>
    <w:tmpl w:val="4EF0C31E"/>
    <w:lvl w:ilvl="0" w:tplc="E43EB4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A7D3D"/>
    <w:multiLevelType w:val="multilevel"/>
    <w:tmpl w:val="E4CE6E54"/>
    <w:lvl w:ilvl="0">
      <w:start w:val="1"/>
      <w:numFmt w:val="bullet"/>
      <w:pStyle w:val="felsorols"/>
      <w:lvlText w:val=""/>
      <w:lvlJc w:val="left"/>
      <w:pPr>
        <w:tabs>
          <w:tab w:val="num" w:pos="453"/>
        </w:tabs>
        <w:ind w:left="377" w:hanging="284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H-Times New Roman" w:hint="default"/>
      </w:rPr>
    </w:lvl>
    <w:lvl w:ilvl="2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H-Times New Roman" w:hint="default"/>
      </w:rPr>
    </w:lvl>
    <w:lvl w:ilvl="5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H-Times New Roman" w:hint="default"/>
      </w:rPr>
    </w:lvl>
    <w:lvl w:ilvl="8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20" w15:restartNumberingAfterBreak="0">
    <w:nsid w:val="6262031A"/>
    <w:multiLevelType w:val="hybridMultilevel"/>
    <w:tmpl w:val="4B0C5AC2"/>
    <w:lvl w:ilvl="0" w:tplc="59384C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61159"/>
    <w:multiLevelType w:val="hybridMultilevel"/>
    <w:tmpl w:val="C144F5AA"/>
    <w:lvl w:ilvl="0" w:tplc="249A95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A7E262C"/>
    <w:multiLevelType w:val="hybridMultilevel"/>
    <w:tmpl w:val="29DE7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C068D"/>
    <w:multiLevelType w:val="multilevel"/>
    <w:tmpl w:val="EF84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8F120C"/>
    <w:multiLevelType w:val="multilevel"/>
    <w:tmpl w:val="174E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6487387">
    <w:abstractNumId w:val="0"/>
  </w:num>
  <w:num w:numId="2" w16cid:durableId="1235552042">
    <w:abstractNumId w:val="11"/>
  </w:num>
  <w:num w:numId="3" w16cid:durableId="478620644">
    <w:abstractNumId w:val="17"/>
  </w:num>
  <w:num w:numId="4" w16cid:durableId="1731297124">
    <w:abstractNumId w:val="8"/>
  </w:num>
  <w:num w:numId="5" w16cid:durableId="592007978">
    <w:abstractNumId w:val="23"/>
  </w:num>
  <w:num w:numId="6" w16cid:durableId="1717512573">
    <w:abstractNumId w:val="24"/>
  </w:num>
  <w:num w:numId="7" w16cid:durableId="712271699">
    <w:abstractNumId w:val="15"/>
  </w:num>
  <w:num w:numId="8" w16cid:durableId="966621775">
    <w:abstractNumId w:val="2"/>
  </w:num>
  <w:num w:numId="9" w16cid:durableId="894505413">
    <w:abstractNumId w:val="7"/>
  </w:num>
  <w:num w:numId="10" w16cid:durableId="2012953688">
    <w:abstractNumId w:val="12"/>
  </w:num>
  <w:num w:numId="11" w16cid:durableId="986666148">
    <w:abstractNumId w:val="6"/>
  </w:num>
  <w:num w:numId="12" w16cid:durableId="1095244849">
    <w:abstractNumId w:val="22"/>
  </w:num>
  <w:num w:numId="13" w16cid:durableId="633369066">
    <w:abstractNumId w:val="21"/>
  </w:num>
  <w:num w:numId="14" w16cid:durableId="2088502337">
    <w:abstractNumId w:val="18"/>
  </w:num>
  <w:num w:numId="15" w16cid:durableId="1383365469">
    <w:abstractNumId w:val="16"/>
  </w:num>
  <w:num w:numId="16" w16cid:durableId="1091698891">
    <w:abstractNumId w:val="19"/>
  </w:num>
  <w:num w:numId="17" w16cid:durableId="2018340965">
    <w:abstractNumId w:val="20"/>
  </w:num>
  <w:num w:numId="18" w16cid:durableId="1550417574">
    <w:abstractNumId w:val="4"/>
  </w:num>
  <w:num w:numId="19" w16cid:durableId="1458645400">
    <w:abstractNumId w:val="14"/>
  </w:num>
  <w:num w:numId="20" w16cid:durableId="2128356018">
    <w:abstractNumId w:val="5"/>
  </w:num>
  <w:num w:numId="21" w16cid:durableId="1519076538">
    <w:abstractNumId w:val="3"/>
  </w:num>
  <w:num w:numId="22" w16cid:durableId="1501852398">
    <w:abstractNumId w:val="9"/>
  </w:num>
  <w:num w:numId="23" w16cid:durableId="1718234911">
    <w:abstractNumId w:val="10"/>
  </w:num>
  <w:num w:numId="24" w16cid:durableId="85393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9875935">
    <w:abstractNumId w:val="1"/>
  </w:num>
  <w:num w:numId="26" w16cid:durableId="14811888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217058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B5"/>
    <w:rsid w:val="00000586"/>
    <w:rsid w:val="00000D29"/>
    <w:rsid w:val="00005CBE"/>
    <w:rsid w:val="00007B9B"/>
    <w:rsid w:val="00016526"/>
    <w:rsid w:val="000170CA"/>
    <w:rsid w:val="00021597"/>
    <w:rsid w:val="00021750"/>
    <w:rsid w:val="00021C09"/>
    <w:rsid w:val="00023CC0"/>
    <w:rsid w:val="000250B0"/>
    <w:rsid w:val="00025FE0"/>
    <w:rsid w:val="00030C4F"/>
    <w:rsid w:val="00031DC5"/>
    <w:rsid w:val="00033EA1"/>
    <w:rsid w:val="00035259"/>
    <w:rsid w:val="00036CA1"/>
    <w:rsid w:val="00037F58"/>
    <w:rsid w:val="00041FFD"/>
    <w:rsid w:val="00042893"/>
    <w:rsid w:val="000438AC"/>
    <w:rsid w:val="000511F8"/>
    <w:rsid w:val="00055100"/>
    <w:rsid w:val="00055879"/>
    <w:rsid w:val="00060FDE"/>
    <w:rsid w:val="00062AFA"/>
    <w:rsid w:val="00064097"/>
    <w:rsid w:val="00064853"/>
    <w:rsid w:val="00066ADE"/>
    <w:rsid w:val="0006740B"/>
    <w:rsid w:val="00073DB2"/>
    <w:rsid w:val="00073ECE"/>
    <w:rsid w:val="00075BE8"/>
    <w:rsid w:val="000765BF"/>
    <w:rsid w:val="00082882"/>
    <w:rsid w:val="00082F38"/>
    <w:rsid w:val="00092C3D"/>
    <w:rsid w:val="00093092"/>
    <w:rsid w:val="000962FD"/>
    <w:rsid w:val="000A0445"/>
    <w:rsid w:val="000B02A7"/>
    <w:rsid w:val="000B1A8B"/>
    <w:rsid w:val="000B3B33"/>
    <w:rsid w:val="000B4938"/>
    <w:rsid w:val="000B5F4C"/>
    <w:rsid w:val="000C0599"/>
    <w:rsid w:val="000C0ADB"/>
    <w:rsid w:val="000D1F71"/>
    <w:rsid w:val="000D4A70"/>
    <w:rsid w:val="000D63C0"/>
    <w:rsid w:val="000D762E"/>
    <w:rsid w:val="000E4260"/>
    <w:rsid w:val="000E4F9C"/>
    <w:rsid w:val="000F6C8C"/>
    <w:rsid w:val="001009D1"/>
    <w:rsid w:val="0011078A"/>
    <w:rsid w:val="00112EE9"/>
    <w:rsid w:val="00114AAF"/>
    <w:rsid w:val="00114C11"/>
    <w:rsid w:val="00124904"/>
    <w:rsid w:val="001253BE"/>
    <w:rsid w:val="001309C5"/>
    <w:rsid w:val="00130AF1"/>
    <w:rsid w:val="00131433"/>
    <w:rsid w:val="001336DC"/>
    <w:rsid w:val="00136F9F"/>
    <w:rsid w:val="001433C0"/>
    <w:rsid w:val="00147FE6"/>
    <w:rsid w:val="0015343C"/>
    <w:rsid w:val="00153DD1"/>
    <w:rsid w:val="00153E72"/>
    <w:rsid w:val="00154459"/>
    <w:rsid w:val="00155925"/>
    <w:rsid w:val="00156459"/>
    <w:rsid w:val="00163BC7"/>
    <w:rsid w:val="001679E8"/>
    <w:rsid w:val="00167FEE"/>
    <w:rsid w:val="001711F6"/>
    <w:rsid w:val="0017168C"/>
    <w:rsid w:val="0017243C"/>
    <w:rsid w:val="001729F9"/>
    <w:rsid w:val="001732A1"/>
    <w:rsid w:val="0017378D"/>
    <w:rsid w:val="00175DD5"/>
    <w:rsid w:val="00182317"/>
    <w:rsid w:val="00183AA8"/>
    <w:rsid w:val="00186574"/>
    <w:rsid w:val="00193A85"/>
    <w:rsid w:val="001967DF"/>
    <w:rsid w:val="00197E3D"/>
    <w:rsid w:val="001A2324"/>
    <w:rsid w:val="001A4A8C"/>
    <w:rsid w:val="001A4ECD"/>
    <w:rsid w:val="001A55EC"/>
    <w:rsid w:val="001B249E"/>
    <w:rsid w:val="001B2934"/>
    <w:rsid w:val="001B2EE0"/>
    <w:rsid w:val="001B4535"/>
    <w:rsid w:val="001B5496"/>
    <w:rsid w:val="001B77F4"/>
    <w:rsid w:val="001C4FEB"/>
    <w:rsid w:val="001C6424"/>
    <w:rsid w:val="001C6A55"/>
    <w:rsid w:val="001D04C2"/>
    <w:rsid w:val="001D10D3"/>
    <w:rsid w:val="001D13A5"/>
    <w:rsid w:val="001D13B9"/>
    <w:rsid w:val="001D39AD"/>
    <w:rsid w:val="001D63BF"/>
    <w:rsid w:val="001D79BA"/>
    <w:rsid w:val="001E116F"/>
    <w:rsid w:val="001E1ADD"/>
    <w:rsid w:val="001E477A"/>
    <w:rsid w:val="001E7585"/>
    <w:rsid w:val="001F2FAC"/>
    <w:rsid w:val="001F4C76"/>
    <w:rsid w:val="001F7CB6"/>
    <w:rsid w:val="00207D1A"/>
    <w:rsid w:val="002103F7"/>
    <w:rsid w:val="00212F34"/>
    <w:rsid w:val="0021333A"/>
    <w:rsid w:val="00215E5D"/>
    <w:rsid w:val="002169BD"/>
    <w:rsid w:val="00216E10"/>
    <w:rsid w:val="0021771B"/>
    <w:rsid w:val="002212FA"/>
    <w:rsid w:val="002227D9"/>
    <w:rsid w:val="00223ECA"/>
    <w:rsid w:val="002244B0"/>
    <w:rsid w:val="00224CE5"/>
    <w:rsid w:val="00225D67"/>
    <w:rsid w:val="00226770"/>
    <w:rsid w:val="00227496"/>
    <w:rsid w:val="00230365"/>
    <w:rsid w:val="00233C50"/>
    <w:rsid w:val="00234DBF"/>
    <w:rsid w:val="0023518B"/>
    <w:rsid w:val="00243619"/>
    <w:rsid w:val="00243A1E"/>
    <w:rsid w:val="00244A29"/>
    <w:rsid w:val="002475A5"/>
    <w:rsid w:val="00255364"/>
    <w:rsid w:val="002617AE"/>
    <w:rsid w:val="002635C1"/>
    <w:rsid w:val="00265A98"/>
    <w:rsid w:val="00265CCC"/>
    <w:rsid w:val="00270AB1"/>
    <w:rsid w:val="00276E6F"/>
    <w:rsid w:val="002772C1"/>
    <w:rsid w:val="0028046E"/>
    <w:rsid w:val="002838C6"/>
    <w:rsid w:val="00284779"/>
    <w:rsid w:val="0028672D"/>
    <w:rsid w:val="0029179E"/>
    <w:rsid w:val="00291D14"/>
    <w:rsid w:val="002933E3"/>
    <w:rsid w:val="002933FA"/>
    <w:rsid w:val="0029494F"/>
    <w:rsid w:val="00294D37"/>
    <w:rsid w:val="00294D93"/>
    <w:rsid w:val="00297708"/>
    <w:rsid w:val="002A2A77"/>
    <w:rsid w:val="002B16C0"/>
    <w:rsid w:val="002B70DF"/>
    <w:rsid w:val="002C1775"/>
    <w:rsid w:val="002C241C"/>
    <w:rsid w:val="002C2E18"/>
    <w:rsid w:val="002C3513"/>
    <w:rsid w:val="002C49CA"/>
    <w:rsid w:val="002D29AE"/>
    <w:rsid w:val="002D6A61"/>
    <w:rsid w:val="002D789D"/>
    <w:rsid w:val="002E1E6A"/>
    <w:rsid w:val="002E4C59"/>
    <w:rsid w:val="002E511F"/>
    <w:rsid w:val="002E6960"/>
    <w:rsid w:val="002F2246"/>
    <w:rsid w:val="002F2DCB"/>
    <w:rsid w:val="002F7364"/>
    <w:rsid w:val="0030054B"/>
    <w:rsid w:val="00300CD0"/>
    <w:rsid w:val="003041CD"/>
    <w:rsid w:val="00310B09"/>
    <w:rsid w:val="00313CC8"/>
    <w:rsid w:val="00316077"/>
    <w:rsid w:val="0032426F"/>
    <w:rsid w:val="00324293"/>
    <w:rsid w:val="00333272"/>
    <w:rsid w:val="00340B9A"/>
    <w:rsid w:val="00344148"/>
    <w:rsid w:val="00354645"/>
    <w:rsid w:val="00356976"/>
    <w:rsid w:val="0035799D"/>
    <w:rsid w:val="00361420"/>
    <w:rsid w:val="00361804"/>
    <w:rsid w:val="00364B88"/>
    <w:rsid w:val="003716D5"/>
    <w:rsid w:val="00371CDD"/>
    <w:rsid w:val="003729CF"/>
    <w:rsid w:val="00381B84"/>
    <w:rsid w:val="00383BDA"/>
    <w:rsid w:val="00386007"/>
    <w:rsid w:val="00386CA8"/>
    <w:rsid w:val="003910B4"/>
    <w:rsid w:val="00392713"/>
    <w:rsid w:val="00392C5D"/>
    <w:rsid w:val="00394E68"/>
    <w:rsid w:val="003966C0"/>
    <w:rsid w:val="00397DEA"/>
    <w:rsid w:val="003A30A3"/>
    <w:rsid w:val="003B03FD"/>
    <w:rsid w:val="003B0F92"/>
    <w:rsid w:val="003B5154"/>
    <w:rsid w:val="003B5235"/>
    <w:rsid w:val="003B6A1B"/>
    <w:rsid w:val="003C1E9F"/>
    <w:rsid w:val="003C40D2"/>
    <w:rsid w:val="003C7D92"/>
    <w:rsid w:val="003D104A"/>
    <w:rsid w:val="003D60A7"/>
    <w:rsid w:val="003D69DB"/>
    <w:rsid w:val="003F5096"/>
    <w:rsid w:val="003F532C"/>
    <w:rsid w:val="003F7FD7"/>
    <w:rsid w:val="00401F75"/>
    <w:rsid w:val="00402948"/>
    <w:rsid w:val="0040695B"/>
    <w:rsid w:val="00407CFA"/>
    <w:rsid w:val="00420F42"/>
    <w:rsid w:val="0043043F"/>
    <w:rsid w:val="00430528"/>
    <w:rsid w:val="004318EF"/>
    <w:rsid w:val="00431D9C"/>
    <w:rsid w:val="00437186"/>
    <w:rsid w:val="00445C45"/>
    <w:rsid w:val="00445F18"/>
    <w:rsid w:val="00446222"/>
    <w:rsid w:val="0044676C"/>
    <w:rsid w:val="004545DC"/>
    <w:rsid w:val="0045585C"/>
    <w:rsid w:val="00464825"/>
    <w:rsid w:val="00465BE2"/>
    <w:rsid w:val="00473FD3"/>
    <w:rsid w:val="0047430F"/>
    <w:rsid w:val="00474FA3"/>
    <w:rsid w:val="00490563"/>
    <w:rsid w:val="00493422"/>
    <w:rsid w:val="004943AD"/>
    <w:rsid w:val="0049641E"/>
    <w:rsid w:val="004A360B"/>
    <w:rsid w:val="004A4C15"/>
    <w:rsid w:val="004B2091"/>
    <w:rsid w:val="004B3318"/>
    <w:rsid w:val="004B3732"/>
    <w:rsid w:val="004C1E90"/>
    <w:rsid w:val="004C2727"/>
    <w:rsid w:val="004D445A"/>
    <w:rsid w:val="004D44C4"/>
    <w:rsid w:val="004D514E"/>
    <w:rsid w:val="004E30F0"/>
    <w:rsid w:val="004E3AE4"/>
    <w:rsid w:val="004F3711"/>
    <w:rsid w:val="004F3FFF"/>
    <w:rsid w:val="004F7EDB"/>
    <w:rsid w:val="00504CF3"/>
    <w:rsid w:val="00506A50"/>
    <w:rsid w:val="00506F96"/>
    <w:rsid w:val="005126C1"/>
    <w:rsid w:val="005143D7"/>
    <w:rsid w:val="00517550"/>
    <w:rsid w:val="005176D7"/>
    <w:rsid w:val="00517B18"/>
    <w:rsid w:val="0052431F"/>
    <w:rsid w:val="00526FA9"/>
    <w:rsid w:val="00532764"/>
    <w:rsid w:val="00532BD6"/>
    <w:rsid w:val="00534278"/>
    <w:rsid w:val="00534563"/>
    <w:rsid w:val="005403F1"/>
    <w:rsid w:val="0054060B"/>
    <w:rsid w:val="00543D2E"/>
    <w:rsid w:val="00547899"/>
    <w:rsid w:val="00556588"/>
    <w:rsid w:val="005612B8"/>
    <w:rsid w:val="00561417"/>
    <w:rsid w:val="005619A6"/>
    <w:rsid w:val="005653E7"/>
    <w:rsid w:val="00565929"/>
    <w:rsid w:val="00565B61"/>
    <w:rsid w:val="0057306C"/>
    <w:rsid w:val="005745A2"/>
    <w:rsid w:val="00576AA6"/>
    <w:rsid w:val="00577870"/>
    <w:rsid w:val="00582888"/>
    <w:rsid w:val="00582D82"/>
    <w:rsid w:val="00584DCD"/>
    <w:rsid w:val="0058607D"/>
    <w:rsid w:val="005869D5"/>
    <w:rsid w:val="005A09CD"/>
    <w:rsid w:val="005A7FC6"/>
    <w:rsid w:val="005B082E"/>
    <w:rsid w:val="005B3C03"/>
    <w:rsid w:val="005B6BD6"/>
    <w:rsid w:val="005C1332"/>
    <w:rsid w:val="005C5144"/>
    <w:rsid w:val="005C6CC2"/>
    <w:rsid w:val="005D497C"/>
    <w:rsid w:val="005D7484"/>
    <w:rsid w:val="005E4B27"/>
    <w:rsid w:val="005E4DFA"/>
    <w:rsid w:val="005E6B8D"/>
    <w:rsid w:val="005F14A1"/>
    <w:rsid w:val="005F205D"/>
    <w:rsid w:val="005F7DBC"/>
    <w:rsid w:val="00601218"/>
    <w:rsid w:val="00607F39"/>
    <w:rsid w:val="00610B71"/>
    <w:rsid w:val="00612340"/>
    <w:rsid w:val="00612F90"/>
    <w:rsid w:val="00620264"/>
    <w:rsid w:val="0062217A"/>
    <w:rsid w:val="0062289D"/>
    <w:rsid w:val="0062300C"/>
    <w:rsid w:val="0062435F"/>
    <w:rsid w:val="00626F6A"/>
    <w:rsid w:val="00627946"/>
    <w:rsid w:val="00633C98"/>
    <w:rsid w:val="00634507"/>
    <w:rsid w:val="00636B62"/>
    <w:rsid w:val="0063722D"/>
    <w:rsid w:val="00637EAE"/>
    <w:rsid w:val="006450BC"/>
    <w:rsid w:val="0064684F"/>
    <w:rsid w:val="00647463"/>
    <w:rsid w:val="00652633"/>
    <w:rsid w:val="006552DA"/>
    <w:rsid w:val="0065674B"/>
    <w:rsid w:val="0066478D"/>
    <w:rsid w:val="006650E1"/>
    <w:rsid w:val="0066596F"/>
    <w:rsid w:val="0066638F"/>
    <w:rsid w:val="00666A88"/>
    <w:rsid w:val="00672320"/>
    <w:rsid w:val="00674CD9"/>
    <w:rsid w:val="006766FC"/>
    <w:rsid w:val="00676821"/>
    <w:rsid w:val="00676D06"/>
    <w:rsid w:val="0067769F"/>
    <w:rsid w:val="006813B4"/>
    <w:rsid w:val="006868A2"/>
    <w:rsid w:val="006A7EEE"/>
    <w:rsid w:val="006C00A9"/>
    <w:rsid w:val="006C09B4"/>
    <w:rsid w:val="006C0C4D"/>
    <w:rsid w:val="006C1751"/>
    <w:rsid w:val="006C2427"/>
    <w:rsid w:val="006C2901"/>
    <w:rsid w:val="006D7D5A"/>
    <w:rsid w:val="006E4967"/>
    <w:rsid w:val="006F0E9A"/>
    <w:rsid w:val="006F0EF9"/>
    <w:rsid w:val="006F1CB1"/>
    <w:rsid w:val="006F45CC"/>
    <w:rsid w:val="006F6DB9"/>
    <w:rsid w:val="00702392"/>
    <w:rsid w:val="00702DAD"/>
    <w:rsid w:val="00707A27"/>
    <w:rsid w:val="00707C2A"/>
    <w:rsid w:val="00714D09"/>
    <w:rsid w:val="00716178"/>
    <w:rsid w:val="00717183"/>
    <w:rsid w:val="00721A92"/>
    <w:rsid w:val="0072203C"/>
    <w:rsid w:val="00722149"/>
    <w:rsid w:val="00724C8A"/>
    <w:rsid w:val="00725174"/>
    <w:rsid w:val="00726756"/>
    <w:rsid w:val="00733418"/>
    <w:rsid w:val="00733C0D"/>
    <w:rsid w:val="00735F9A"/>
    <w:rsid w:val="007473E2"/>
    <w:rsid w:val="007563E2"/>
    <w:rsid w:val="00757A1D"/>
    <w:rsid w:val="00764598"/>
    <w:rsid w:val="00766201"/>
    <w:rsid w:val="007713A1"/>
    <w:rsid w:val="00772FCD"/>
    <w:rsid w:val="00773271"/>
    <w:rsid w:val="00773591"/>
    <w:rsid w:val="0077661E"/>
    <w:rsid w:val="00781CD3"/>
    <w:rsid w:val="00783386"/>
    <w:rsid w:val="007846DD"/>
    <w:rsid w:val="00785E5F"/>
    <w:rsid w:val="00787456"/>
    <w:rsid w:val="007900C2"/>
    <w:rsid w:val="00790B5E"/>
    <w:rsid w:val="0079293E"/>
    <w:rsid w:val="0079310E"/>
    <w:rsid w:val="00793C0D"/>
    <w:rsid w:val="007949BA"/>
    <w:rsid w:val="00795628"/>
    <w:rsid w:val="0079785F"/>
    <w:rsid w:val="007A4219"/>
    <w:rsid w:val="007A4D53"/>
    <w:rsid w:val="007B0AA8"/>
    <w:rsid w:val="007B0B16"/>
    <w:rsid w:val="007B1D1B"/>
    <w:rsid w:val="007B2749"/>
    <w:rsid w:val="007B2D86"/>
    <w:rsid w:val="007B4296"/>
    <w:rsid w:val="007B575A"/>
    <w:rsid w:val="007B6BC5"/>
    <w:rsid w:val="007B75B1"/>
    <w:rsid w:val="007C2321"/>
    <w:rsid w:val="007C2898"/>
    <w:rsid w:val="007C5916"/>
    <w:rsid w:val="007C5D6C"/>
    <w:rsid w:val="007C64D6"/>
    <w:rsid w:val="007D5E9A"/>
    <w:rsid w:val="007D5F24"/>
    <w:rsid w:val="007E18F1"/>
    <w:rsid w:val="007E1CD5"/>
    <w:rsid w:val="007E3932"/>
    <w:rsid w:val="007E4B0A"/>
    <w:rsid w:val="007F25DA"/>
    <w:rsid w:val="007F27DA"/>
    <w:rsid w:val="007F2A1B"/>
    <w:rsid w:val="007F4223"/>
    <w:rsid w:val="007F6406"/>
    <w:rsid w:val="008011B5"/>
    <w:rsid w:val="00801D40"/>
    <w:rsid w:val="00807A2E"/>
    <w:rsid w:val="00810F9F"/>
    <w:rsid w:val="00815674"/>
    <w:rsid w:val="008163FF"/>
    <w:rsid w:val="00816E24"/>
    <w:rsid w:val="00820C3B"/>
    <w:rsid w:val="00827EC9"/>
    <w:rsid w:val="00833B3F"/>
    <w:rsid w:val="00834AA8"/>
    <w:rsid w:val="00836D75"/>
    <w:rsid w:val="00846F4F"/>
    <w:rsid w:val="008513D2"/>
    <w:rsid w:val="00852EA0"/>
    <w:rsid w:val="00852F9B"/>
    <w:rsid w:val="00853300"/>
    <w:rsid w:val="0085360A"/>
    <w:rsid w:val="0085723A"/>
    <w:rsid w:val="00857276"/>
    <w:rsid w:val="00864AB8"/>
    <w:rsid w:val="00865556"/>
    <w:rsid w:val="00875995"/>
    <w:rsid w:val="00875F9D"/>
    <w:rsid w:val="00880291"/>
    <w:rsid w:val="00881980"/>
    <w:rsid w:val="0089033A"/>
    <w:rsid w:val="00893D72"/>
    <w:rsid w:val="0089508E"/>
    <w:rsid w:val="00895D32"/>
    <w:rsid w:val="008A0006"/>
    <w:rsid w:val="008A06AD"/>
    <w:rsid w:val="008A5448"/>
    <w:rsid w:val="008A76E7"/>
    <w:rsid w:val="008B46B3"/>
    <w:rsid w:val="008C2200"/>
    <w:rsid w:val="008C3E65"/>
    <w:rsid w:val="008C44D9"/>
    <w:rsid w:val="008C4C74"/>
    <w:rsid w:val="008C5DB5"/>
    <w:rsid w:val="008C6BF7"/>
    <w:rsid w:val="008D03B6"/>
    <w:rsid w:val="008D0BBC"/>
    <w:rsid w:val="008D0E27"/>
    <w:rsid w:val="008D2FA0"/>
    <w:rsid w:val="008D47AE"/>
    <w:rsid w:val="008D4FC5"/>
    <w:rsid w:val="008D71C8"/>
    <w:rsid w:val="008D72F6"/>
    <w:rsid w:val="008D75AE"/>
    <w:rsid w:val="008E1AEB"/>
    <w:rsid w:val="008E2BD9"/>
    <w:rsid w:val="008E3580"/>
    <w:rsid w:val="008F00ED"/>
    <w:rsid w:val="008F1DA9"/>
    <w:rsid w:val="008F5021"/>
    <w:rsid w:val="00902A4F"/>
    <w:rsid w:val="009046C8"/>
    <w:rsid w:val="00904FC1"/>
    <w:rsid w:val="009052C1"/>
    <w:rsid w:val="009076B1"/>
    <w:rsid w:val="00907A6E"/>
    <w:rsid w:val="0091315A"/>
    <w:rsid w:val="0091797B"/>
    <w:rsid w:val="00917B11"/>
    <w:rsid w:val="00917BCB"/>
    <w:rsid w:val="00920866"/>
    <w:rsid w:val="00920DF5"/>
    <w:rsid w:val="009218BD"/>
    <w:rsid w:val="00921E0F"/>
    <w:rsid w:val="00923425"/>
    <w:rsid w:val="009244BD"/>
    <w:rsid w:val="00926E2E"/>
    <w:rsid w:val="00927D7E"/>
    <w:rsid w:val="00932A6B"/>
    <w:rsid w:val="0093388F"/>
    <w:rsid w:val="00936F03"/>
    <w:rsid w:val="009429EC"/>
    <w:rsid w:val="00942B04"/>
    <w:rsid w:val="00945936"/>
    <w:rsid w:val="00945BDF"/>
    <w:rsid w:val="00946759"/>
    <w:rsid w:val="0094676F"/>
    <w:rsid w:val="00952915"/>
    <w:rsid w:val="00953D7E"/>
    <w:rsid w:val="009541F4"/>
    <w:rsid w:val="00954221"/>
    <w:rsid w:val="00954450"/>
    <w:rsid w:val="0095603C"/>
    <w:rsid w:val="00956BDF"/>
    <w:rsid w:val="00962A58"/>
    <w:rsid w:val="009662A1"/>
    <w:rsid w:val="00966C63"/>
    <w:rsid w:val="0097023D"/>
    <w:rsid w:val="00970698"/>
    <w:rsid w:val="009715D2"/>
    <w:rsid w:val="0097244B"/>
    <w:rsid w:val="00975F85"/>
    <w:rsid w:val="00976E55"/>
    <w:rsid w:val="0098154D"/>
    <w:rsid w:val="009815EB"/>
    <w:rsid w:val="00981A37"/>
    <w:rsid w:val="00981DC7"/>
    <w:rsid w:val="009837FC"/>
    <w:rsid w:val="00984A2D"/>
    <w:rsid w:val="00984F92"/>
    <w:rsid w:val="0098512E"/>
    <w:rsid w:val="00985A09"/>
    <w:rsid w:val="00986B5A"/>
    <w:rsid w:val="00993851"/>
    <w:rsid w:val="0099422D"/>
    <w:rsid w:val="00995C78"/>
    <w:rsid w:val="009961F4"/>
    <w:rsid w:val="009A00A1"/>
    <w:rsid w:val="009A2174"/>
    <w:rsid w:val="009A50E7"/>
    <w:rsid w:val="009B2135"/>
    <w:rsid w:val="009B2698"/>
    <w:rsid w:val="009B4706"/>
    <w:rsid w:val="009B6746"/>
    <w:rsid w:val="009C0D12"/>
    <w:rsid w:val="009C59C3"/>
    <w:rsid w:val="009E0553"/>
    <w:rsid w:val="009E448B"/>
    <w:rsid w:val="009E6EFF"/>
    <w:rsid w:val="009E7008"/>
    <w:rsid w:val="009F13BB"/>
    <w:rsid w:val="009F3FF9"/>
    <w:rsid w:val="009F4512"/>
    <w:rsid w:val="009F4583"/>
    <w:rsid w:val="00A02245"/>
    <w:rsid w:val="00A02D7D"/>
    <w:rsid w:val="00A04CC7"/>
    <w:rsid w:val="00A05961"/>
    <w:rsid w:val="00A06310"/>
    <w:rsid w:val="00A077CB"/>
    <w:rsid w:val="00A148BE"/>
    <w:rsid w:val="00A159E5"/>
    <w:rsid w:val="00A16EFB"/>
    <w:rsid w:val="00A17DDC"/>
    <w:rsid w:val="00A2404C"/>
    <w:rsid w:val="00A31375"/>
    <w:rsid w:val="00A321BA"/>
    <w:rsid w:val="00A329CD"/>
    <w:rsid w:val="00A35D2E"/>
    <w:rsid w:val="00A40161"/>
    <w:rsid w:val="00A41543"/>
    <w:rsid w:val="00A436FE"/>
    <w:rsid w:val="00A47A79"/>
    <w:rsid w:val="00A50C84"/>
    <w:rsid w:val="00A525DE"/>
    <w:rsid w:val="00A54723"/>
    <w:rsid w:val="00A560BF"/>
    <w:rsid w:val="00A5647E"/>
    <w:rsid w:val="00A56FA1"/>
    <w:rsid w:val="00A63A33"/>
    <w:rsid w:val="00A66469"/>
    <w:rsid w:val="00A67BC0"/>
    <w:rsid w:val="00A67D0B"/>
    <w:rsid w:val="00A73BC4"/>
    <w:rsid w:val="00A754AD"/>
    <w:rsid w:val="00A75C1C"/>
    <w:rsid w:val="00A84713"/>
    <w:rsid w:val="00A91C46"/>
    <w:rsid w:val="00A95D38"/>
    <w:rsid w:val="00A96620"/>
    <w:rsid w:val="00A976A1"/>
    <w:rsid w:val="00AA6ED2"/>
    <w:rsid w:val="00AB2C23"/>
    <w:rsid w:val="00AB443E"/>
    <w:rsid w:val="00AC2DA9"/>
    <w:rsid w:val="00AC4016"/>
    <w:rsid w:val="00AC5D7A"/>
    <w:rsid w:val="00AC6ACE"/>
    <w:rsid w:val="00AC6D13"/>
    <w:rsid w:val="00AD1E29"/>
    <w:rsid w:val="00AE0A9C"/>
    <w:rsid w:val="00AE2F7A"/>
    <w:rsid w:val="00AE575A"/>
    <w:rsid w:val="00AE606B"/>
    <w:rsid w:val="00AE67BD"/>
    <w:rsid w:val="00AE7029"/>
    <w:rsid w:val="00AE77FF"/>
    <w:rsid w:val="00AE7EAF"/>
    <w:rsid w:val="00AF33F3"/>
    <w:rsid w:val="00AF3D22"/>
    <w:rsid w:val="00B00000"/>
    <w:rsid w:val="00B05EA0"/>
    <w:rsid w:val="00B0715B"/>
    <w:rsid w:val="00B11746"/>
    <w:rsid w:val="00B11F7E"/>
    <w:rsid w:val="00B14301"/>
    <w:rsid w:val="00B218B5"/>
    <w:rsid w:val="00B2215D"/>
    <w:rsid w:val="00B23AFF"/>
    <w:rsid w:val="00B251FC"/>
    <w:rsid w:val="00B2788E"/>
    <w:rsid w:val="00B313A3"/>
    <w:rsid w:val="00B31435"/>
    <w:rsid w:val="00B32A91"/>
    <w:rsid w:val="00B32C6D"/>
    <w:rsid w:val="00B32E3E"/>
    <w:rsid w:val="00B3525E"/>
    <w:rsid w:val="00B379A7"/>
    <w:rsid w:val="00B44914"/>
    <w:rsid w:val="00B5220E"/>
    <w:rsid w:val="00B53A47"/>
    <w:rsid w:val="00B56A28"/>
    <w:rsid w:val="00B63D15"/>
    <w:rsid w:val="00B641D6"/>
    <w:rsid w:val="00B65A40"/>
    <w:rsid w:val="00B6620F"/>
    <w:rsid w:val="00B7353E"/>
    <w:rsid w:val="00B74CCA"/>
    <w:rsid w:val="00B768C8"/>
    <w:rsid w:val="00B768C9"/>
    <w:rsid w:val="00B817CE"/>
    <w:rsid w:val="00B922B7"/>
    <w:rsid w:val="00B951C3"/>
    <w:rsid w:val="00B95489"/>
    <w:rsid w:val="00B96C01"/>
    <w:rsid w:val="00BA39C1"/>
    <w:rsid w:val="00BA4ECA"/>
    <w:rsid w:val="00BA5A64"/>
    <w:rsid w:val="00BB02BC"/>
    <w:rsid w:val="00BB32EB"/>
    <w:rsid w:val="00BB55C7"/>
    <w:rsid w:val="00BB5BB0"/>
    <w:rsid w:val="00BB6A9C"/>
    <w:rsid w:val="00BC0C9C"/>
    <w:rsid w:val="00BC3387"/>
    <w:rsid w:val="00BC4B74"/>
    <w:rsid w:val="00BD119E"/>
    <w:rsid w:val="00BD16BE"/>
    <w:rsid w:val="00BD1DA9"/>
    <w:rsid w:val="00BD28F2"/>
    <w:rsid w:val="00BD4794"/>
    <w:rsid w:val="00BD76F0"/>
    <w:rsid w:val="00BE2A9D"/>
    <w:rsid w:val="00BE2DB3"/>
    <w:rsid w:val="00BE678F"/>
    <w:rsid w:val="00BE6C01"/>
    <w:rsid w:val="00BE7AAC"/>
    <w:rsid w:val="00BE7CB0"/>
    <w:rsid w:val="00BF22DA"/>
    <w:rsid w:val="00BF2542"/>
    <w:rsid w:val="00BF3702"/>
    <w:rsid w:val="00BF64AF"/>
    <w:rsid w:val="00BF6A33"/>
    <w:rsid w:val="00C02A24"/>
    <w:rsid w:val="00C02D5D"/>
    <w:rsid w:val="00C0339A"/>
    <w:rsid w:val="00C052D9"/>
    <w:rsid w:val="00C05335"/>
    <w:rsid w:val="00C10141"/>
    <w:rsid w:val="00C119A9"/>
    <w:rsid w:val="00C14A98"/>
    <w:rsid w:val="00C17A39"/>
    <w:rsid w:val="00C2761E"/>
    <w:rsid w:val="00C277F8"/>
    <w:rsid w:val="00C27C0B"/>
    <w:rsid w:val="00C30E5B"/>
    <w:rsid w:val="00C328BA"/>
    <w:rsid w:val="00C32F61"/>
    <w:rsid w:val="00C35684"/>
    <w:rsid w:val="00C37C73"/>
    <w:rsid w:val="00C418B9"/>
    <w:rsid w:val="00C43120"/>
    <w:rsid w:val="00C43D70"/>
    <w:rsid w:val="00C504C9"/>
    <w:rsid w:val="00C50B64"/>
    <w:rsid w:val="00C51439"/>
    <w:rsid w:val="00C521FF"/>
    <w:rsid w:val="00C523A9"/>
    <w:rsid w:val="00C5628E"/>
    <w:rsid w:val="00C5780F"/>
    <w:rsid w:val="00C57C07"/>
    <w:rsid w:val="00C605B1"/>
    <w:rsid w:val="00C62902"/>
    <w:rsid w:val="00C631DF"/>
    <w:rsid w:val="00C63CEA"/>
    <w:rsid w:val="00C64266"/>
    <w:rsid w:val="00C665E1"/>
    <w:rsid w:val="00C71257"/>
    <w:rsid w:val="00C835B7"/>
    <w:rsid w:val="00C83672"/>
    <w:rsid w:val="00C8456A"/>
    <w:rsid w:val="00C8518A"/>
    <w:rsid w:val="00C855CD"/>
    <w:rsid w:val="00C85ABA"/>
    <w:rsid w:val="00C85D6D"/>
    <w:rsid w:val="00C861DB"/>
    <w:rsid w:val="00C87F51"/>
    <w:rsid w:val="00C906C4"/>
    <w:rsid w:val="00C919D6"/>
    <w:rsid w:val="00C92917"/>
    <w:rsid w:val="00C93513"/>
    <w:rsid w:val="00C93B59"/>
    <w:rsid w:val="00CA02A3"/>
    <w:rsid w:val="00CA289C"/>
    <w:rsid w:val="00CA7129"/>
    <w:rsid w:val="00CA724C"/>
    <w:rsid w:val="00CA72C9"/>
    <w:rsid w:val="00CB01D7"/>
    <w:rsid w:val="00CB2117"/>
    <w:rsid w:val="00CB48D7"/>
    <w:rsid w:val="00CB5B61"/>
    <w:rsid w:val="00CC1FBD"/>
    <w:rsid w:val="00CC607B"/>
    <w:rsid w:val="00CD15B4"/>
    <w:rsid w:val="00CD24B1"/>
    <w:rsid w:val="00CD3D7E"/>
    <w:rsid w:val="00CD4CA0"/>
    <w:rsid w:val="00CD6790"/>
    <w:rsid w:val="00CE2BB6"/>
    <w:rsid w:val="00CE3860"/>
    <w:rsid w:val="00CE5A39"/>
    <w:rsid w:val="00CE6A4F"/>
    <w:rsid w:val="00CE6F16"/>
    <w:rsid w:val="00CE7884"/>
    <w:rsid w:val="00CF05D5"/>
    <w:rsid w:val="00CF46BF"/>
    <w:rsid w:val="00CF5852"/>
    <w:rsid w:val="00D01C23"/>
    <w:rsid w:val="00D01CC7"/>
    <w:rsid w:val="00D07986"/>
    <w:rsid w:val="00D07B5B"/>
    <w:rsid w:val="00D1037E"/>
    <w:rsid w:val="00D11782"/>
    <w:rsid w:val="00D12C8F"/>
    <w:rsid w:val="00D14CEC"/>
    <w:rsid w:val="00D23822"/>
    <w:rsid w:val="00D243E6"/>
    <w:rsid w:val="00D24B26"/>
    <w:rsid w:val="00D27F05"/>
    <w:rsid w:val="00D31D58"/>
    <w:rsid w:val="00D35081"/>
    <w:rsid w:val="00D36EE0"/>
    <w:rsid w:val="00D407BD"/>
    <w:rsid w:val="00D41735"/>
    <w:rsid w:val="00D450FF"/>
    <w:rsid w:val="00D51559"/>
    <w:rsid w:val="00D57C9D"/>
    <w:rsid w:val="00D60215"/>
    <w:rsid w:val="00D611C8"/>
    <w:rsid w:val="00D65503"/>
    <w:rsid w:val="00D6645D"/>
    <w:rsid w:val="00D6690F"/>
    <w:rsid w:val="00D66D42"/>
    <w:rsid w:val="00D7118A"/>
    <w:rsid w:val="00D739E3"/>
    <w:rsid w:val="00D74765"/>
    <w:rsid w:val="00D7772F"/>
    <w:rsid w:val="00D8247A"/>
    <w:rsid w:val="00D85332"/>
    <w:rsid w:val="00D8540C"/>
    <w:rsid w:val="00D920DC"/>
    <w:rsid w:val="00D943D9"/>
    <w:rsid w:val="00D949BA"/>
    <w:rsid w:val="00DA06ED"/>
    <w:rsid w:val="00DA1A9E"/>
    <w:rsid w:val="00DA303C"/>
    <w:rsid w:val="00DA3CA4"/>
    <w:rsid w:val="00DB4579"/>
    <w:rsid w:val="00DB5CFA"/>
    <w:rsid w:val="00DC05F9"/>
    <w:rsid w:val="00DC4575"/>
    <w:rsid w:val="00DC5795"/>
    <w:rsid w:val="00DC6F97"/>
    <w:rsid w:val="00DD06F1"/>
    <w:rsid w:val="00DD08F3"/>
    <w:rsid w:val="00DD0B35"/>
    <w:rsid w:val="00DD108F"/>
    <w:rsid w:val="00DD1849"/>
    <w:rsid w:val="00DD2AD0"/>
    <w:rsid w:val="00DD49BA"/>
    <w:rsid w:val="00DE0477"/>
    <w:rsid w:val="00DE0DD7"/>
    <w:rsid w:val="00DE0E28"/>
    <w:rsid w:val="00DE2C82"/>
    <w:rsid w:val="00DE41B6"/>
    <w:rsid w:val="00DE4548"/>
    <w:rsid w:val="00DE4DDB"/>
    <w:rsid w:val="00DF12F1"/>
    <w:rsid w:val="00DF136E"/>
    <w:rsid w:val="00DF1C01"/>
    <w:rsid w:val="00E0020B"/>
    <w:rsid w:val="00E00FC4"/>
    <w:rsid w:val="00E02463"/>
    <w:rsid w:val="00E051E5"/>
    <w:rsid w:val="00E05244"/>
    <w:rsid w:val="00E0583D"/>
    <w:rsid w:val="00E064D4"/>
    <w:rsid w:val="00E07466"/>
    <w:rsid w:val="00E07F7D"/>
    <w:rsid w:val="00E15BD6"/>
    <w:rsid w:val="00E206EC"/>
    <w:rsid w:val="00E23225"/>
    <w:rsid w:val="00E31301"/>
    <w:rsid w:val="00E35CBC"/>
    <w:rsid w:val="00E36402"/>
    <w:rsid w:val="00E40500"/>
    <w:rsid w:val="00E40B0B"/>
    <w:rsid w:val="00E40D50"/>
    <w:rsid w:val="00E45C19"/>
    <w:rsid w:val="00E45FFA"/>
    <w:rsid w:val="00E46C59"/>
    <w:rsid w:val="00E50BE3"/>
    <w:rsid w:val="00E52982"/>
    <w:rsid w:val="00E54C65"/>
    <w:rsid w:val="00E60FF0"/>
    <w:rsid w:val="00E61171"/>
    <w:rsid w:val="00E62685"/>
    <w:rsid w:val="00E749EF"/>
    <w:rsid w:val="00E75F04"/>
    <w:rsid w:val="00E76456"/>
    <w:rsid w:val="00E77441"/>
    <w:rsid w:val="00E800CE"/>
    <w:rsid w:val="00E82CF4"/>
    <w:rsid w:val="00E861DB"/>
    <w:rsid w:val="00E86EFB"/>
    <w:rsid w:val="00E87858"/>
    <w:rsid w:val="00E9204D"/>
    <w:rsid w:val="00E936A0"/>
    <w:rsid w:val="00E9614C"/>
    <w:rsid w:val="00E96B1A"/>
    <w:rsid w:val="00E96D25"/>
    <w:rsid w:val="00E97CCD"/>
    <w:rsid w:val="00EA1D59"/>
    <w:rsid w:val="00EA3E86"/>
    <w:rsid w:val="00EA6E5E"/>
    <w:rsid w:val="00EB2299"/>
    <w:rsid w:val="00EB62F1"/>
    <w:rsid w:val="00EC06AA"/>
    <w:rsid w:val="00EC7AF6"/>
    <w:rsid w:val="00ED1489"/>
    <w:rsid w:val="00ED4483"/>
    <w:rsid w:val="00EE14CE"/>
    <w:rsid w:val="00EE28ED"/>
    <w:rsid w:val="00EE3243"/>
    <w:rsid w:val="00EF20DE"/>
    <w:rsid w:val="00F06166"/>
    <w:rsid w:val="00F0788E"/>
    <w:rsid w:val="00F14651"/>
    <w:rsid w:val="00F163B0"/>
    <w:rsid w:val="00F1739F"/>
    <w:rsid w:val="00F17B8A"/>
    <w:rsid w:val="00F20C7D"/>
    <w:rsid w:val="00F20E6B"/>
    <w:rsid w:val="00F21003"/>
    <w:rsid w:val="00F263E1"/>
    <w:rsid w:val="00F30403"/>
    <w:rsid w:val="00F3126F"/>
    <w:rsid w:val="00F31705"/>
    <w:rsid w:val="00F34759"/>
    <w:rsid w:val="00F36478"/>
    <w:rsid w:val="00F36A7D"/>
    <w:rsid w:val="00F40053"/>
    <w:rsid w:val="00F40475"/>
    <w:rsid w:val="00F40ABD"/>
    <w:rsid w:val="00F43904"/>
    <w:rsid w:val="00F527F7"/>
    <w:rsid w:val="00F55C48"/>
    <w:rsid w:val="00F65FA1"/>
    <w:rsid w:val="00F67814"/>
    <w:rsid w:val="00F7108C"/>
    <w:rsid w:val="00F71629"/>
    <w:rsid w:val="00F72E9F"/>
    <w:rsid w:val="00F74686"/>
    <w:rsid w:val="00F8027D"/>
    <w:rsid w:val="00F82B52"/>
    <w:rsid w:val="00F82B89"/>
    <w:rsid w:val="00F87DC9"/>
    <w:rsid w:val="00F90816"/>
    <w:rsid w:val="00F91237"/>
    <w:rsid w:val="00F918A0"/>
    <w:rsid w:val="00F93F63"/>
    <w:rsid w:val="00FA03F1"/>
    <w:rsid w:val="00FA291B"/>
    <w:rsid w:val="00FA2B8F"/>
    <w:rsid w:val="00FA3946"/>
    <w:rsid w:val="00FA4763"/>
    <w:rsid w:val="00FB3840"/>
    <w:rsid w:val="00FB4E90"/>
    <w:rsid w:val="00FC0B21"/>
    <w:rsid w:val="00FC3AAD"/>
    <w:rsid w:val="00FD10AC"/>
    <w:rsid w:val="00FD331B"/>
    <w:rsid w:val="00FD7E92"/>
    <w:rsid w:val="00FE7290"/>
    <w:rsid w:val="00FF5C86"/>
    <w:rsid w:val="29A819C7"/>
    <w:rsid w:val="40E48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9C25E2"/>
  <w15:docId w15:val="{F95E450E-757E-4B18-A774-AC31EB2D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11B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011B5"/>
    <w:pPr>
      <w:keepNext/>
      <w:keepLines/>
      <w:numPr>
        <w:numId w:val="24"/>
      </w:numPr>
      <w:spacing w:before="360" w:after="240"/>
      <w:outlineLvl w:val="0"/>
    </w:pPr>
    <w:rPr>
      <w:rFonts w:ascii="Times New Roman félkövér" w:hAnsi="Times New Roman félkövér" w:cs="Arial"/>
      <w:b/>
      <w:bCs/>
      <w:kern w:val="32"/>
      <w:sz w:val="28"/>
      <w:szCs w:val="32"/>
    </w:rPr>
  </w:style>
  <w:style w:type="paragraph" w:styleId="Cmsor2">
    <w:name w:val="heading 2"/>
    <w:basedOn w:val="Norml"/>
    <w:next w:val="Norml"/>
    <w:link w:val="Cmsor2Char"/>
    <w:qFormat/>
    <w:rsid w:val="008011B5"/>
    <w:pPr>
      <w:keepNext/>
      <w:keepLines/>
      <w:numPr>
        <w:ilvl w:val="1"/>
        <w:numId w:val="24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qFormat/>
    <w:rsid w:val="008011B5"/>
    <w:pPr>
      <w:keepNext/>
      <w:numPr>
        <w:ilvl w:val="2"/>
        <w:numId w:val="24"/>
      </w:numPr>
      <w:spacing w:before="240" w:after="60"/>
      <w:outlineLvl w:val="2"/>
    </w:pPr>
    <w:rPr>
      <w:rFonts w:cs="Arial"/>
      <w:b/>
      <w:i/>
      <w:iCs/>
      <w:szCs w:val="26"/>
    </w:rPr>
  </w:style>
  <w:style w:type="paragraph" w:styleId="Cmsor4">
    <w:name w:val="heading 4"/>
    <w:basedOn w:val="Norml"/>
    <w:next w:val="Norml"/>
    <w:link w:val="Cmsor4Char"/>
    <w:qFormat/>
    <w:rsid w:val="008011B5"/>
    <w:pPr>
      <w:keepNext/>
      <w:numPr>
        <w:ilvl w:val="3"/>
        <w:numId w:val="24"/>
      </w:numPr>
      <w:spacing w:before="240" w:after="60"/>
      <w:outlineLvl w:val="3"/>
    </w:pPr>
    <w:rPr>
      <w:rFonts w:ascii="Times New Roman félkövér" w:hAnsi="Times New Roman félkövér"/>
      <w:b/>
      <w:bCs/>
      <w:szCs w:val="28"/>
    </w:rPr>
  </w:style>
  <w:style w:type="paragraph" w:styleId="Cmsor5">
    <w:name w:val="heading 5"/>
    <w:basedOn w:val="Norml"/>
    <w:next w:val="Norml"/>
    <w:link w:val="Cmsor5Char"/>
    <w:qFormat/>
    <w:rsid w:val="008011B5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8011B5"/>
    <w:pPr>
      <w:numPr>
        <w:ilvl w:val="5"/>
        <w:numId w:val="24"/>
      </w:num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qFormat/>
    <w:rsid w:val="008011B5"/>
    <w:pPr>
      <w:numPr>
        <w:ilvl w:val="6"/>
        <w:numId w:val="24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8011B5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8011B5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11B5"/>
    <w:rPr>
      <w:rFonts w:ascii="Times New Roman félkövér" w:eastAsia="Times New Roman" w:hAnsi="Times New Roman félkövér" w:cs="Arial"/>
      <w:b/>
      <w:bCs/>
      <w:kern w:val="32"/>
      <w:sz w:val="28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8011B5"/>
    <w:rPr>
      <w:rFonts w:ascii="Times New Roman" w:eastAsia="Times New Roman" w:hAnsi="Times New Roman" w:cs="Arial"/>
      <w:b/>
      <w:bCs/>
      <w:iCs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8011B5"/>
    <w:rPr>
      <w:rFonts w:ascii="Times New Roman" w:eastAsia="Times New Roman" w:hAnsi="Times New Roman" w:cs="Arial"/>
      <w:b/>
      <w:i/>
      <w:iCs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8011B5"/>
    <w:rPr>
      <w:rFonts w:ascii="Times New Roman félkövér" w:eastAsia="Times New Roman" w:hAnsi="Times New Roman félkövér" w:cs="Times New Roman"/>
      <w:b/>
      <w:bCs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8011B5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8011B5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8011B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011B5"/>
    <w:rPr>
      <w:rFonts w:ascii="Times New Roman" w:eastAsia="Times New Roman" w:hAnsi="Times New Roman" w:cs="Times New Roman"/>
      <w:i/>
      <w:iCs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8011B5"/>
    <w:rPr>
      <w:rFonts w:ascii="Arial" w:eastAsia="Times New Roman" w:hAnsi="Arial" w:cs="Arial"/>
      <w:lang w:eastAsia="hu-HU"/>
    </w:rPr>
  </w:style>
  <w:style w:type="paragraph" w:styleId="lfej">
    <w:name w:val="header"/>
    <w:aliases w:val="Char Char Char,Élőfej Char Char1, Char Char Char1,Char Char"/>
    <w:basedOn w:val="Norml"/>
    <w:link w:val="lfejChar"/>
    <w:uiPriority w:val="99"/>
    <w:rsid w:val="008011B5"/>
    <w:pPr>
      <w:pBdr>
        <w:bottom w:val="single" w:sz="4" w:space="1" w:color="auto"/>
      </w:pBdr>
      <w:tabs>
        <w:tab w:val="center" w:pos="4536"/>
        <w:tab w:val="right" w:pos="9072"/>
      </w:tabs>
      <w:spacing w:before="360" w:after="240"/>
      <w:jc w:val="center"/>
    </w:pPr>
    <w:rPr>
      <w:rFonts w:ascii="Times New Roman félkövér" w:hAnsi="Times New Roman félkövér"/>
      <w:b/>
      <w:smallCaps/>
    </w:rPr>
  </w:style>
  <w:style w:type="character" w:customStyle="1" w:styleId="lfejChar">
    <w:name w:val="Élőfej Char"/>
    <w:aliases w:val="Char Char Char Char,Élőfej Char Char1 Char, Char Char Char1 Char,Char Char Char1"/>
    <w:basedOn w:val="Bekezdsalapbettpusa"/>
    <w:link w:val="lfej"/>
    <w:uiPriority w:val="99"/>
    <w:rsid w:val="008011B5"/>
    <w:rPr>
      <w:rFonts w:ascii="Times New Roman félkövér" w:eastAsia="Times New Roman" w:hAnsi="Times New Roman félkövér" w:cs="Times New Roman"/>
      <w:b/>
      <w:smallCaps/>
      <w:szCs w:val="24"/>
      <w:lang w:eastAsia="hu-HU"/>
    </w:rPr>
  </w:style>
  <w:style w:type="paragraph" w:customStyle="1" w:styleId="Megjegyzs">
    <w:name w:val="Megjegyzés"/>
    <w:basedOn w:val="Norml"/>
    <w:rsid w:val="008011B5"/>
    <w:rPr>
      <w:bCs/>
      <w:sz w:val="20"/>
    </w:rPr>
  </w:style>
  <w:style w:type="character" w:styleId="Jegyzethivatkozs">
    <w:name w:val="annotation reference"/>
    <w:semiHidden/>
    <w:rsid w:val="008011B5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8011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8011B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4Char">
    <w:name w:val="Char Char4 Char"/>
    <w:basedOn w:val="Norml"/>
    <w:rsid w:val="008011B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unhideWhenUsed/>
    <w:rsid w:val="008011B5"/>
    <w:pPr>
      <w:spacing w:before="100" w:beforeAutospacing="1" w:after="142" w:line="288" w:lineRule="auto"/>
    </w:pPr>
    <w:rPr>
      <w:sz w:val="24"/>
    </w:rPr>
  </w:style>
  <w:style w:type="paragraph" w:customStyle="1" w:styleId="western">
    <w:name w:val="western"/>
    <w:basedOn w:val="Norml"/>
    <w:rsid w:val="008011B5"/>
    <w:pPr>
      <w:spacing w:before="100" w:beforeAutospacing="1" w:after="142" w:line="288" w:lineRule="auto"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011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11B5"/>
    <w:rPr>
      <w:rFonts w:ascii="Times New Roman" w:eastAsia="Times New Roman" w:hAnsi="Times New Roman" w:cs="Times New Roman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2C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2C8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E2C8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2C8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2C82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464825"/>
    <w:pPr>
      <w:spacing w:after="160" w:line="259" w:lineRule="auto"/>
      <w:ind w:left="720"/>
      <w:contextualSpacing/>
    </w:pPr>
    <w:rPr>
      <w:rFonts w:eastAsiaTheme="minorHAnsi"/>
      <w:sz w:val="24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67D0B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TJ1">
    <w:name w:val="toc 1"/>
    <w:basedOn w:val="Norml"/>
    <w:next w:val="Norml"/>
    <w:autoRedefine/>
    <w:uiPriority w:val="39"/>
    <w:unhideWhenUsed/>
    <w:rsid w:val="00BC3387"/>
    <w:pPr>
      <w:tabs>
        <w:tab w:val="left" w:pos="440"/>
        <w:tab w:val="right" w:leader="dot" w:pos="9690"/>
      </w:tabs>
      <w:spacing w:after="100" w:line="276" w:lineRule="auto"/>
      <w:ind w:left="426" w:hanging="426"/>
    </w:pPr>
  </w:style>
  <w:style w:type="paragraph" w:styleId="TJ3">
    <w:name w:val="toc 3"/>
    <w:basedOn w:val="Norml"/>
    <w:next w:val="Norml"/>
    <w:autoRedefine/>
    <w:uiPriority w:val="39"/>
    <w:unhideWhenUsed/>
    <w:rsid w:val="00A67D0B"/>
    <w:pPr>
      <w:spacing w:after="100"/>
      <w:ind w:left="440"/>
    </w:pPr>
  </w:style>
  <w:style w:type="paragraph" w:styleId="TJ2">
    <w:name w:val="toc 2"/>
    <w:basedOn w:val="Norml"/>
    <w:next w:val="Norml"/>
    <w:autoRedefine/>
    <w:uiPriority w:val="39"/>
    <w:unhideWhenUsed/>
    <w:rsid w:val="00A67D0B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A67D0B"/>
    <w:rPr>
      <w:color w:val="0563C1" w:themeColor="hyperlink"/>
      <w:u w:val="single"/>
    </w:rPr>
  </w:style>
  <w:style w:type="character" w:styleId="Knyvcme">
    <w:name w:val="Book Title"/>
    <w:basedOn w:val="Bekezdsalapbettpusa"/>
    <w:uiPriority w:val="33"/>
    <w:qFormat/>
    <w:rsid w:val="001309C5"/>
    <w:rPr>
      <w:b/>
      <w:bCs/>
      <w:i/>
      <w:iCs/>
      <w:spacing w:val="5"/>
    </w:rPr>
  </w:style>
  <w:style w:type="paragraph" w:customStyle="1" w:styleId="felsorols">
    <w:name w:val="felsorolás"/>
    <w:basedOn w:val="Norml"/>
    <w:rsid w:val="00A96620"/>
    <w:pPr>
      <w:numPr>
        <w:numId w:val="16"/>
      </w:numPr>
      <w:tabs>
        <w:tab w:val="num" w:pos="1080"/>
      </w:tabs>
      <w:spacing w:before="60" w:after="60"/>
    </w:pPr>
    <w:rPr>
      <w:szCs w:val="22"/>
    </w:rPr>
  </w:style>
  <w:style w:type="paragraph" w:customStyle="1" w:styleId="CharChar1">
    <w:name w:val="Char Char1"/>
    <w:basedOn w:val="Norml"/>
    <w:rsid w:val="00A9662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Nincstrkz">
    <w:name w:val="No Spacing"/>
    <w:link w:val="NincstrkzChar"/>
    <w:uiPriority w:val="1"/>
    <w:qFormat/>
    <w:rsid w:val="00B23AFF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23AFF"/>
    <w:rPr>
      <w:rFonts w:eastAsiaTheme="minorEastAsia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170C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170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0170CA"/>
    <w:rPr>
      <w:vertAlign w:val="superscript"/>
    </w:rPr>
  </w:style>
  <w:style w:type="table" w:styleId="Rcsostblzat">
    <w:name w:val="Table Grid"/>
    <w:basedOn w:val="Normltblzat"/>
    <w:uiPriority w:val="39"/>
    <w:rsid w:val="0018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D27F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2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itkarsag@mab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6" ma:contentTypeDescription="Új dokumentum létrehozása." ma:contentTypeScope="" ma:versionID="0fac738eae229bac3c130eb369f41dc9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200e419749b68eb23ad315f627491f3f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E4340E-A8BD-45DF-830A-2395C9AAE4FB}"/>
</file>

<file path=customXml/itemProps3.xml><?xml version="1.0" encoding="utf-8"?>
<ds:datastoreItem xmlns:ds="http://schemas.openxmlformats.org/officeDocument/2006/customXml" ds:itemID="{A644DF8D-8FA6-4BD1-A699-CFD37D252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27085D-940D-4258-B27A-0C4B96F5C4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7C7DA1-2E89-4C89-93B8-FE77F9EF7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2797</Words>
  <Characters>19302</Characters>
  <Application>Microsoft Office Word</Application>
  <DocSecurity>0</DocSecurity>
  <Lines>160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INTÉZMÉNYAKKREDITÁCIÓ</vt:lpstr>
    </vt:vector>
  </TitlesOfParts>
  <Company/>
  <LinksUpToDate>false</LinksUpToDate>
  <CharactersWithSpaces>22055</CharactersWithSpaces>
  <SharedDoc>false</SharedDoc>
  <HLinks>
    <vt:vector size="96" baseType="variant">
      <vt:variant>
        <vt:i4>7340116</vt:i4>
      </vt:variant>
      <vt:variant>
        <vt:i4>93</vt:i4>
      </vt:variant>
      <vt:variant>
        <vt:i4>0</vt:i4>
      </vt:variant>
      <vt:variant>
        <vt:i4>5</vt:i4>
      </vt:variant>
      <vt:variant>
        <vt:lpwstr>mailto:titkarsag@mab.hu</vt:lpwstr>
      </vt:variant>
      <vt:variant>
        <vt:lpwstr/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_Toc100346401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_Toc100346400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_Toc100346399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_Toc100346398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_Toc100346397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_Toc100346396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_Toc100346395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_Toc100346394</vt:lpwstr>
      </vt:variant>
      <vt:variant>
        <vt:i4>1769526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_Toc100346393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_Toc100346392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_Toc100346391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_Toc100346390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_Toc100346389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_Toc100346388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_Toc100346387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INTÉZMÉNYAKKREDITÁCIÓ</dc:title>
  <dc:subject>ÖNÉRTÉKELÉSI ÚTMUTATÓ - MONITOR ELJÁRÁSHOZ</dc:subject>
  <dc:creator>MAGYAR FELSŐOKTATÁSI AKKREDITÁCIÓS BIZOTTSÁG</dc:creator>
  <cp:keywords/>
  <cp:lastModifiedBy>Bogdán Anikó </cp:lastModifiedBy>
  <cp:revision>192</cp:revision>
  <cp:lastPrinted>2018-03-01T23:11:00Z</cp:lastPrinted>
  <dcterms:created xsi:type="dcterms:W3CDTF">2022-04-09T04:20:00Z</dcterms:created>
  <dcterms:modified xsi:type="dcterms:W3CDTF">2022-04-13T08:27:00Z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-130687722</vt:i4>
  </property>
  <property fmtid="{D5CDD505-2E9C-101B-9397-08002B2CF9AE}" pid="3" name="ContentTypeId">
    <vt:lpwstr>0x0101001B7BAE2063BBBA498E7FA3450EDCBBE9</vt:lpwstr>
  </property>
</Properties>
</file>